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6629E" w14:textId="5CA127D9" w:rsidR="00C844FF" w:rsidRDefault="00C844FF" w:rsidP="00BC2D45">
      <w:pPr>
        <w:rPr>
          <w:sz w:val="48"/>
          <w:szCs w:val="48"/>
        </w:rPr>
      </w:pPr>
    </w:p>
    <w:p w14:paraId="6B263749" w14:textId="08C88302" w:rsidR="00C844FF" w:rsidRDefault="00AE04FD" w:rsidP="00AE04FD">
      <w:pPr>
        <w:ind w:left="5664" w:firstLine="708"/>
        <w:rPr>
          <w:sz w:val="48"/>
          <w:szCs w:val="48"/>
        </w:rPr>
      </w:pPr>
      <w:r w:rsidRPr="00AE04FD">
        <w:rPr>
          <w:noProof/>
        </w:rPr>
        <w:drawing>
          <wp:inline distT="0" distB="0" distL="0" distR="0" wp14:anchorId="0F56A870" wp14:editId="579061F0">
            <wp:extent cx="1932566" cy="1004935"/>
            <wp:effectExtent l="0" t="0" r="0" b="0"/>
            <wp:docPr id="1987307550" name="Grafik 1" descr="Ein Bild, das Logo, Grafiken,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07550" name="Grafik 1" descr="Ein Bild, das Logo, Grafiken, Grafikdesign enthält.&#10;&#10;KI-generierte Inhalte können fehlerhaft sein."/>
                    <pic:cNvPicPr/>
                  </pic:nvPicPr>
                  <pic:blipFill>
                    <a:blip r:embed="rId7"/>
                    <a:stretch>
                      <a:fillRect/>
                    </a:stretch>
                  </pic:blipFill>
                  <pic:spPr>
                    <a:xfrm>
                      <a:off x="0" y="0"/>
                      <a:ext cx="2058908" cy="1070633"/>
                    </a:xfrm>
                    <a:prstGeom prst="rect">
                      <a:avLst/>
                    </a:prstGeom>
                  </pic:spPr>
                </pic:pic>
              </a:graphicData>
            </a:graphic>
          </wp:inline>
        </w:drawing>
      </w:r>
    </w:p>
    <w:p w14:paraId="5BF544FB" w14:textId="77777777" w:rsidR="00C844FF" w:rsidRDefault="00C844FF" w:rsidP="00BC2D45">
      <w:pPr>
        <w:rPr>
          <w:sz w:val="48"/>
          <w:szCs w:val="48"/>
        </w:rPr>
      </w:pPr>
    </w:p>
    <w:p w14:paraId="5788C88C" w14:textId="77777777" w:rsidR="005D2797" w:rsidRDefault="005D2797" w:rsidP="00BC2D45">
      <w:pPr>
        <w:rPr>
          <w:sz w:val="48"/>
          <w:szCs w:val="48"/>
        </w:rPr>
      </w:pPr>
    </w:p>
    <w:p w14:paraId="29117393" w14:textId="3E5418FD" w:rsidR="00BC2D45" w:rsidRPr="001856EE" w:rsidRDefault="005D2797" w:rsidP="00BC2D45">
      <w:pPr>
        <w:rPr>
          <w:sz w:val="48"/>
          <w:szCs w:val="48"/>
        </w:rPr>
      </w:pPr>
      <w:r w:rsidRPr="005D2797">
        <w:rPr>
          <w:noProof/>
          <w:sz w:val="48"/>
          <w:szCs w:val="48"/>
        </w:rPr>
        <w:drawing>
          <wp:inline distT="0" distB="0" distL="0" distR="0" wp14:anchorId="3B4F875D" wp14:editId="18EEF5E3">
            <wp:extent cx="5760720" cy="1811655"/>
            <wp:effectExtent l="0" t="0" r="5080" b="4445"/>
            <wp:docPr id="2057904202" name="Grafik 1" descr="Ein Bild, das Schrift, Text, Typografie, Kalligraf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04202" name="Grafik 1" descr="Ein Bild, das Schrift, Text, Typografie, Kalligrafie enthält.&#10;&#10;KI-generierte Inhalte können fehlerhaft sein."/>
                    <pic:cNvPicPr/>
                  </pic:nvPicPr>
                  <pic:blipFill>
                    <a:blip r:embed="rId8"/>
                    <a:stretch>
                      <a:fillRect/>
                    </a:stretch>
                  </pic:blipFill>
                  <pic:spPr>
                    <a:xfrm>
                      <a:off x="0" y="0"/>
                      <a:ext cx="5760720" cy="1811655"/>
                    </a:xfrm>
                    <a:prstGeom prst="rect">
                      <a:avLst/>
                    </a:prstGeom>
                  </pic:spPr>
                </pic:pic>
              </a:graphicData>
            </a:graphic>
          </wp:inline>
        </w:drawing>
      </w:r>
    </w:p>
    <w:p w14:paraId="46600AFA" w14:textId="77777777" w:rsidR="00BC2D45" w:rsidRDefault="00BC2D45" w:rsidP="00BC2D45">
      <w:pPr>
        <w:rPr>
          <w:sz w:val="36"/>
          <w:szCs w:val="36"/>
        </w:rPr>
      </w:pPr>
    </w:p>
    <w:p w14:paraId="6D91E22C" w14:textId="2E2E4F29" w:rsidR="00BC2D45" w:rsidRDefault="005D2797" w:rsidP="00BC2D45">
      <w:pPr>
        <w:rPr>
          <w:sz w:val="36"/>
          <w:szCs w:val="36"/>
        </w:rPr>
      </w:pPr>
      <w:r>
        <w:rPr>
          <w:sz w:val="36"/>
          <w:szCs w:val="36"/>
        </w:rPr>
        <w:t xml:space="preserve">     </w:t>
      </w:r>
      <w:r w:rsidR="00620663">
        <w:rPr>
          <w:sz w:val="36"/>
          <w:szCs w:val="36"/>
        </w:rPr>
        <w:t>Eine sichere und bezahlbare Energieversorgung</w:t>
      </w:r>
    </w:p>
    <w:p w14:paraId="1B8696E0" w14:textId="3E2763BA" w:rsidR="00FE5FEB" w:rsidRDefault="00FE5FEB" w:rsidP="00BC2D45">
      <w:pPr>
        <w:rPr>
          <w:sz w:val="36"/>
          <w:szCs w:val="36"/>
        </w:rPr>
      </w:pPr>
      <w:r>
        <w:rPr>
          <w:sz w:val="36"/>
          <w:szCs w:val="36"/>
        </w:rPr>
        <w:br w:type="page"/>
      </w:r>
    </w:p>
    <w:p w14:paraId="613CE7D4" w14:textId="3FDAA347" w:rsidR="00F667A1" w:rsidRDefault="007D25E1" w:rsidP="00DF2FCD">
      <w:pPr>
        <w:pStyle w:val="berschrift1"/>
      </w:pPr>
      <w:bookmarkStart w:id="0" w:name="_Toc204258809"/>
      <w:r w:rsidRPr="000A3DC4">
        <w:rPr>
          <w:noProof/>
          <w:lang w:val="de-DE" w:eastAsia="de-DE"/>
        </w:rPr>
        <w:drawing>
          <wp:anchor distT="0" distB="0" distL="114300" distR="114300" simplePos="0" relativeHeight="251671552" behindDoc="0" locked="0" layoutInCell="1" allowOverlap="1" wp14:anchorId="53AC2325" wp14:editId="1036D8E4">
            <wp:simplePos x="0" y="0"/>
            <wp:positionH relativeFrom="column">
              <wp:posOffset>25400</wp:posOffset>
            </wp:positionH>
            <wp:positionV relativeFrom="paragraph">
              <wp:posOffset>2825115</wp:posOffset>
            </wp:positionV>
            <wp:extent cx="3568700" cy="922655"/>
            <wp:effectExtent l="0" t="0" r="0" b="0"/>
            <wp:wrapSquare wrapText="bothSides"/>
            <wp:docPr id="768294355" name="Grafik 4" descr="Ein Bild, das Text, Cartoon, Animierter Cartoo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94355" name="Grafik 4" descr="Ein Bild, das Text, Cartoon, Animierter Cartoon, Grafikdesign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8700" cy="922655"/>
                    </a:xfrm>
                    <a:prstGeom prst="rect">
                      <a:avLst/>
                    </a:prstGeom>
                    <a:ln>
                      <a:noFill/>
                    </a:ln>
                  </pic:spPr>
                </pic:pic>
              </a:graphicData>
            </a:graphic>
          </wp:anchor>
        </w:drawing>
      </w:r>
      <w:r w:rsidR="000A3DC4">
        <w:t>Beteiligte</w:t>
      </w:r>
      <w:bookmarkEnd w:id="0"/>
    </w:p>
    <w:p w14:paraId="742C5E91" w14:textId="733BCCDF" w:rsidR="003F48A4" w:rsidRPr="003F48A4" w:rsidRDefault="003F48A4" w:rsidP="003F48A4"/>
    <w:p w14:paraId="789687E7" w14:textId="119E2500" w:rsidR="00DF2FCD" w:rsidRDefault="003F48A4" w:rsidP="00DF2FCD">
      <w:r w:rsidRPr="000A3DC4">
        <w:rPr>
          <w:noProof/>
          <w:lang w:val="de-DE" w:eastAsia="de-DE"/>
        </w:rPr>
        <w:drawing>
          <wp:anchor distT="0" distB="0" distL="114300" distR="114300" simplePos="0" relativeHeight="251672576" behindDoc="0" locked="0" layoutInCell="1" allowOverlap="1" wp14:anchorId="122CF789" wp14:editId="069B8206">
            <wp:simplePos x="0" y="0"/>
            <wp:positionH relativeFrom="column">
              <wp:posOffset>3838575</wp:posOffset>
            </wp:positionH>
            <wp:positionV relativeFrom="paragraph">
              <wp:posOffset>112395</wp:posOffset>
            </wp:positionV>
            <wp:extent cx="1350010" cy="929640"/>
            <wp:effectExtent l="0" t="0" r="2540" b="3810"/>
            <wp:wrapSquare wrapText="bothSides"/>
            <wp:docPr id="17" name="Grafik 17"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Logo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1350010" cy="929640"/>
                    </a:xfrm>
                    <a:prstGeom prst="rect">
                      <a:avLst/>
                    </a:prstGeom>
                    <a:ln>
                      <a:noFill/>
                    </a:ln>
                  </pic:spPr>
                </pic:pic>
              </a:graphicData>
            </a:graphic>
          </wp:anchor>
        </w:drawing>
      </w:r>
      <w:r w:rsidRPr="000A3DC4">
        <w:rPr>
          <w:noProof/>
          <w:lang w:val="de-DE" w:eastAsia="de-DE"/>
        </w:rPr>
        <w:drawing>
          <wp:anchor distT="0" distB="0" distL="114300" distR="114300" simplePos="0" relativeHeight="251661312" behindDoc="0" locked="0" layoutInCell="1" allowOverlap="1" wp14:anchorId="109D99EA" wp14:editId="326F6DCF">
            <wp:simplePos x="0" y="0"/>
            <wp:positionH relativeFrom="column">
              <wp:posOffset>-2540</wp:posOffset>
            </wp:positionH>
            <wp:positionV relativeFrom="paragraph">
              <wp:posOffset>96520</wp:posOffset>
            </wp:positionV>
            <wp:extent cx="1743710" cy="768985"/>
            <wp:effectExtent l="0" t="0" r="0" b="5715"/>
            <wp:wrapSquare wrapText="bothSides"/>
            <wp:docPr id="12" name="Grafik 12"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Logo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3710" cy="768985"/>
                    </a:xfrm>
                    <a:prstGeom prst="rect">
                      <a:avLst/>
                    </a:prstGeom>
                    <a:ln>
                      <a:noFill/>
                    </a:ln>
                  </pic:spPr>
                </pic:pic>
              </a:graphicData>
            </a:graphic>
            <wp14:sizeRelH relativeFrom="page">
              <wp14:pctWidth>0</wp14:pctWidth>
            </wp14:sizeRelH>
            <wp14:sizeRelV relativeFrom="page">
              <wp14:pctHeight>0</wp14:pctHeight>
            </wp14:sizeRelV>
          </wp:anchor>
        </w:drawing>
      </w:r>
      <w:r w:rsidRPr="000A3DC4">
        <w:rPr>
          <w:noProof/>
          <w:lang w:val="de-DE" w:eastAsia="de-DE"/>
        </w:rPr>
        <w:drawing>
          <wp:anchor distT="0" distB="0" distL="114300" distR="114300" simplePos="0" relativeHeight="251662336" behindDoc="0" locked="0" layoutInCell="1" allowOverlap="1" wp14:anchorId="1F075E70" wp14:editId="1A8D37D9">
            <wp:simplePos x="0" y="0"/>
            <wp:positionH relativeFrom="column">
              <wp:posOffset>2219325</wp:posOffset>
            </wp:positionH>
            <wp:positionV relativeFrom="paragraph">
              <wp:posOffset>99483</wp:posOffset>
            </wp:positionV>
            <wp:extent cx="1317625" cy="688975"/>
            <wp:effectExtent l="0" t="0" r="0" b="0"/>
            <wp:wrapSquare wrapText="bothSides"/>
            <wp:docPr id="13" name="Grafik 13"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Logo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1317625" cy="688975"/>
                    </a:xfrm>
                    <a:prstGeom prst="rect">
                      <a:avLst/>
                    </a:prstGeom>
                    <a:ln>
                      <a:noFill/>
                    </a:ln>
                  </pic:spPr>
                </pic:pic>
              </a:graphicData>
            </a:graphic>
            <wp14:sizeRelH relativeFrom="page">
              <wp14:pctWidth>0</wp14:pctWidth>
            </wp14:sizeRelH>
            <wp14:sizeRelV relativeFrom="page">
              <wp14:pctHeight>0</wp14:pctHeight>
            </wp14:sizeRelV>
          </wp:anchor>
        </w:drawing>
      </w:r>
    </w:p>
    <w:p w14:paraId="41E8AB98" w14:textId="290DF287" w:rsidR="00DF2FCD" w:rsidRDefault="00DF2FCD" w:rsidP="00DF2FCD"/>
    <w:p w14:paraId="160BB7AB" w14:textId="55D2734A" w:rsidR="00DF2FCD" w:rsidRDefault="00DF2FCD" w:rsidP="00DF2FCD"/>
    <w:p w14:paraId="5A91DF9B" w14:textId="77777777" w:rsidR="00DF2FCD" w:rsidRDefault="00DF2FCD" w:rsidP="00DF2FCD"/>
    <w:p w14:paraId="293C17E6" w14:textId="72E6C1C7" w:rsidR="00DF2FCD" w:rsidRDefault="00DF2FCD" w:rsidP="00DF2FCD"/>
    <w:p w14:paraId="016D9D30" w14:textId="7E9ABA10" w:rsidR="00DF2FCD" w:rsidRDefault="008E06E6" w:rsidP="00DF2FCD">
      <w:r w:rsidRPr="000A3DC4">
        <w:rPr>
          <w:noProof/>
          <w:lang w:val="de-DE" w:eastAsia="de-DE"/>
        </w:rPr>
        <w:drawing>
          <wp:anchor distT="0" distB="0" distL="114300" distR="114300" simplePos="0" relativeHeight="251663360" behindDoc="0" locked="0" layoutInCell="1" allowOverlap="1" wp14:anchorId="45C746C4" wp14:editId="2AF1903A">
            <wp:simplePos x="0" y="0"/>
            <wp:positionH relativeFrom="column">
              <wp:posOffset>31115</wp:posOffset>
            </wp:positionH>
            <wp:positionV relativeFrom="paragraph">
              <wp:posOffset>106680</wp:posOffset>
            </wp:positionV>
            <wp:extent cx="829945" cy="1278255"/>
            <wp:effectExtent l="0" t="0" r="0" b="4445"/>
            <wp:wrapSquare wrapText="bothSides"/>
            <wp:docPr id="420049248" name="Grafik 2" descr="Ein Bild, das Zeichnung, Baum,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49248" name="Grafik 2" descr="Ein Bild, das Zeichnung, Baum, Darstellung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9945" cy="1278255"/>
                    </a:xfrm>
                    <a:prstGeom prst="rect">
                      <a:avLst/>
                    </a:prstGeom>
                    <a:ln>
                      <a:noFill/>
                    </a:ln>
                  </pic:spPr>
                </pic:pic>
              </a:graphicData>
            </a:graphic>
            <wp14:sizeRelH relativeFrom="page">
              <wp14:pctWidth>0</wp14:pctWidth>
            </wp14:sizeRelH>
            <wp14:sizeRelV relativeFrom="page">
              <wp14:pctHeight>0</wp14:pctHeight>
            </wp14:sizeRelV>
          </wp:anchor>
        </w:drawing>
      </w:r>
    </w:p>
    <w:p w14:paraId="6533EA9D" w14:textId="4C656E9A" w:rsidR="00DF2FCD" w:rsidRDefault="00DF2FCD" w:rsidP="00DF2FCD"/>
    <w:p w14:paraId="13BC8160" w14:textId="2C8E5CA7" w:rsidR="00DF2FCD" w:rsidRDefault="008E06E6" w:rsidP="00DF2FCD">
      <w:r w:rsidRPr="000A3DC4">
        <w:rPr>
          <w:noProof/>
          <w:lang w:val="de-DE" w:eastAsia="de-DE"/>
        </w:rPr>
        <w:drawing>
          <wp:anchor distT="0" distB="0" distL="114300" distR="114300" simplePos="0" relativeHeight="251664384" behindDoc="0" locked="0" layoutInCell="1" allowOverlap="1" wp14:anchorId="5D7B3FA3" wp14:editId="6736306B">
            <wp:simplePos x="0" y="0"/>
            <wp:positionH relativeFrom="column">
              <wp:posOffset>1242060</wp:posOffset>
            </wp:positionH>
            <wp:positionV relativeFrom="paragraph">
              <wp:posOffset>5080</wp:posOffset>
            </wp:positionV>
            <wp:extent cx="1257300" cy="939800"/>
            <wp:effectExtent l="0" t="0" r="0" b="0"/>
            <wp:wrapSquare wrapText="bothSides"/>
            <wp:docPr id="19" name="Grafik 19"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Logo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57300" cy="939800"/>
                    </a:xfrm>
                    <a:prstGeom prst="rect">
                      <a:avLst/>
                    </a:prstGeom>
                    <a:ln>
                      <a:noFill/>
                    </a:ln>
                  </pic:spPr>
                </pic:pic>
              </a:graphicData>
            </a:graphic>
            <wp14:sizeRelH relativeFrom="page">
              <wp14:pctWidth>0</wp14:pctWidth>
            </wp14:sizeRelH>
            <wp14:sizeRelV relativeFrom="page">
              <wp14:pctHeight>0</wp14:pctHeight>
            </wp14:sizeRelV>
          </wp:anchor>
        </w:drawing>
      </w:r>
      <w:r w:rsidR="00D96D21" w:rsidRPr="00D96D21">
        <w:rPr>
          <w:noProof/>
        </w:rPr>
        <w:drawing>
          <wp:inline distT="0" distB="0" distL="0" distR="0" wp14:anchorId="6607B8CD" wp14:editId="6DE0E78E">
            <wp:extent cx="2277533" cy="624614"/>
            <wp:effectExtent l="0" t="0" r="0" b="0"/>
            <wp:docPr id="2057347847" name="Grafik 1" descr="Ein Bild, das Schrift, Grafiken, Logo,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47847" name="Grafik 1" descr="Ein Bild, das Schrift, Grafiken, Logo, Grafikdesign enthält.&#10;&#10;KI-generierte Inhalte können fehlerhaft sein."/>
                    <pic:cNvPicPr/>
                  </pic:nvPicPr>
                  <pic:blipFill>
                    <a:blip r:embed="rId15"/>
                    <a:stretch>
                      <a:fillRect/>
                    </a:stretch>
                  </pic:blipFill>
                  <pic:spPr>
                    <a:xfrm>
                      <a:off x="0" y="0"/>
                      <a:ext cx="2335040" cy="640385"/>
                    </a:xfrm>
                    <a:prstGeom prst="rect">
                      <a:avLst/>
                    </a:prstGeom>
                  </pic:spPr>
                </pic:pic>
              </a:graphicData>
            </a:graphic>
          </wp:inline>
        </w:drawing>
      </w:r>
    </w:p>
    <w:p w14:paraId="41BBF3E0" w14:textId="77777777" w:rsidR="00DF2FCD" w:rsidRDefault="00DF2FCD" w:rsidP="00DF2FCD"/>
    <w:p w14:paraId="6287B476" w14:textId="32DA8CD1" w:rsidR="00DF2FCD" w:rsidRDefault="00DF2FCD" w:rsidP="00DF2FCD"/>
    <w:p w14:paraId="0B22F5C7" w14:textId="2CD12448" w:rsidR="00DF2FCD" w:rsidRDefault="00DF2FCD" w:rsidP="00DF2FCD"/>
    <w:p w14:paraId="573B7DC7" w14:textId="6855D5DA" w:rsidR="00DF2FCD" w:rsidRDefault="00D96D21" w:rsidP="00DF2FCD">
      <w:r w:rsidRPr="000A3DC4">
        <w:rPr>
          <w:noProof/>
          <w:lang w:val="de-DE" w:eastAsia="de-DE"/>
        </w:rPr>
        <w:drawing>
          <wp:anchor distT="0" distB="0" distL="114300" distR="114300" simplePos="0" relativeHeight="251668480" behindDoc="0" locked="0" layoutInCell="1" allowOverlap="1" wp14:anchorId="282E828F" wp14:editId="740895C3">
            <wp:simplePos x="0" y="0"/>
            <wp:positionH relativeFrom="column">
              <wp:posOffset>4106333</wp:posOffset>
            </wp:positionH>
            <wp:positionV relativeFrom="paragraph">
              <wp:posOffset>143933</wp:posOffset>
            </wp:positionV>
            <wp:extent cx="1627505" cy="793115"/>
            <wp:effectExtent l="0" t="0" r="0" b="6985"/>
            <wp:wrapSquare wrapText="bothSides"/>
            <wp:docPr id="15" name="Grafik 1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1627505" cy="793115"/>
                    </a:xfrm>
                    <a:prstGeom prst="rect">
                      <a:avLst/>
                    </a:prstGeom>
                    <a:ln>
                      <a:noFill/>
                    </a:ln>
                  </pic:spPr>
                </pic:pic>
              </a:graphicData>
            </a:graphic>
          </wp:anchor>
        </w:drawing>
      </w:r>
    </w:p>
    <w:p w14:paraId="205514C2" w14:textId="2324B929" w:rsidR="00DF2FCD" w:rsidRDefault="00DF2FCD" w:rsidP="00DF2FCD"/>
    <w:p w14:paraId="7B0A2BAB" w14:textId="1DCB036E" w:rsidR="00DF2FCD" w:rsidRDefault="00DF2FCD" w:rsidP="00DF2FCD"/>
    <w:p w14:paraId="503A2D1D" w14:textId="29A0118B" w:rsidR="00DF2FCD" w:rsidRDefault="00DF2FCD" w:rsidP="00DF2FCD"/>
    <w:p w14:paraId="62E1A440" w14:textId="0865F065" w:rsidR="00DF2FCD" w:rsidRDefault="00DF2FCD" w:rsidP="00DF2FCD"/>
    <w:p w14:paraId="5CC22EF3" w14:textId="17B822F7" w:rsidR="00DF2FCD" w:rsidRDefault="00DF2FCD" w:rsidP="00DF2FCD"/>
    <w:p w14:paraId="208FF7CC" w14:textId="07BA47BC" w:rsidR="00DF2FCD" w:rsidRDefault="00DF2FCD" w:rsidP="00DF2FCD"/>
    <w:p w14:paraId="4E220694" w14:textId="1D3EFB6D" w:rsidR="00DF2FCD" w:rsidRDefault="008E06E6" w:rsidP="00DF2FCD">
      <w:r w:rsidRPr="000A3DC4">
        <w:rPr>
          <w:noProof/>
          <w:lang w:val="de-DE" w:eastAsia="de-DE"/>
        </w:rPr>
        <w:drawing>
          <wp:anchor distT="0" distB="0" distL="114300" distR="114300" simplePos="0" relativeHeight="251670528" behindDoc="0" locked="0" layoutInCell="1" allowOverlap="1" wp14:anchorId="64B5E965" wp14:editId="7FB0F731">
            <wp:simplePos x="0" y="0"/>
            <wp:positionH relativeFrom="column">
              <wp:posOffset>4188460</wp:posOffset>
            </wp:positionH>
            <wp:positionV relativeFrom="paragraph">
              <wp:posOffset>137160</wp:posOffset>
            </wp:positionV>
            <wp:extent cx="1422400" cy="702310"/>
            <wp:effectExtent l="0" t="0" r="0" b="0"/>
            <wp:wrapSquare wrapText="bothSides"/>
            <wp:docPr id="1235436923" name="Grafik 1" descr="Ein Bild, das Schrift, Grafiken, Logo,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36923" name="Grafik 1" descr="Ein Bild, das Schrift, Grafiken, Logo, Grafikdesign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1422400" cy="702310"/>
                    </a:xfrm>
                    <a:prstGeom prst="rect">
                      <a:avLst/>
                    </a:prstGeom>
                    <a:ln>
                      <a:noFill/>
                    </a:ln>
                  </pic:spPr>
                </pic:pic>
              </a:graphicData>
            </a:graphic>
            <wp14:sizeRelH relativeFrom="margin">
              <wp14:pctWidth>0</wp14:pctWidth>
            </wp14:sizeRelH>
            <wp14:sizeRelV relativeFrom="margin">
              <wp14:pctHeight>0</wp14:pctHeight>
            </wp14:sizeRelV>
          </wp:anchor>
        </w:drawing>
      </w:r>
      <w:r w:rsidRPr="000A3DC4">
        <w:rPr>
          <w:noProof/>
          <w:lang w:val="de-DE" w:eastAsia="de-DE"/>
        </w:rPr>
        <w:drawing>
          <wp:anchor distT="0" distB="0" distL="114300" distR="114300" simplePos="0" relativeHeight="251673600" behindDoc="0" locked="0" layoutInCell="1" allowOverlap="1" wp14:anchorId="6848F1DF" wp14:editId="31510889">
            <wp:simplePos x="0" y="0"/>
            <wp:positionH relativeFrom="margin">
              <wp:posOffset>-129540</wp:posOffset>
            </wp:positionH>
            <wp:positionV relativeFrom="paragraph">
              <wp:posOffset>145415</wp:posOffset>
            </wp:positionV>
            <wp:extent cx="3380740" cy="736600"/>
            <wp:effectExtent l="0" t="0" r="0" b="0"/>
            <wp:wrapSquare wrapText="bothSides"/>
            <wp:docPr id="720263046" name="Grafik 1"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263046" name="Grafik 1" descr="Ein Bild, das Schrift, Text, Grafiken, Logo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3380740" cy="736600"/>
                    </a:xfrm>
                    <a:prstGeom prst="rect">
                      <a:avLst/>
                    </a:prstGeom>
                    <a:ln>
                      <a:noFill/>
                    </a:ln>
                  </pic:spPr>
                </pic:pic>
              </a:graphicData>
            </a:graphic>
            <wp14:sizeRelH relativeFrom="margin">
              <wp14:pctWidth>0</wp14:pctWidth>
            </wp14:sizeRelH>
            <wp14:sizeRelV relativeFrom="margin">
              <wp14:pctHeight>0</wp14:pctHeight>
            </wp14:sizeRelV>
          </wp:anchor>
        </w:drawing>
      </w:r>
    </w:p>
    <w:p w14:paraId="0A6341D2" w14:textId="337BE7D1" w:rsidR="00DF2FCD" w:rsidRDefault="00DF2FCD" w:rsidP="00DF2FCD"/>
    <w:p w14:paraId="1CE0D7E7" w14:textId="04F0F93C" w:rsidR="00DF2FCD" w:rsidRDefault="00DF2FCD" w:rsidP="00DF2FCD"/>
    <w:p w14:paraId="78C77EBF" w14:textId="7E1E6500" w:rsidR="00DF2FCD" w:rsidRDefault="00DF2FCD" w:rsidP="00DF2FCD"/>
    <w:p w14:paraId="185670AE" w14:textId="57B81D08" w:rsidR="00DF2FCD" w:rsidRDefault="003F48A4" w:rsidP="00DF2FCD">
      <w:r w:rsidRPr="000A3DC4">
        <w:rPr>
          <w:noProof/>
          <w:lang w:val="de-DE" w:eastAsia="de-DE"/>
        </w:rPr>
        <w:drawing>
          <wp:anchor distT="0" distB="0" distL="114300" distR="114300" simplePos="0" relativeHeight="251669504" behindDoc="0" locked="0" layoutInCell="1" allowOverlap="1" wp14:anchorId="6534D39F" wp14:editId="77ACD368">
            <wp:simplePos x="0" y="0"/>
            <wp:positionH relativeFrom="column">
              <wp:posOffset>-130810</wp:posOffset>
            </wp:positionH>
            <wp:positionV relativeFrom="paragraph">
              <wp:posOffset>228600</wp:posOffset>
            </wp:positionV>
            <wp:extent cx="2785110" cy="787400"/>
            <wp:effectExtent l="0" t="0" r="0" b="0"/>
            <wp:wrapSquare wrapText="bothSides"/>
            <wp:docPr id="1125138133" name="Grafik 1"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38133" name="Grafik 1" descr="Ein Bild, das Schrift, Text, Grafiken, Logo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2785110" cy="787400"/>
                    </a:xfrm>
                    <a:prstGeom prst="rect">
                      <a:avLst/>
                    </a:prstGeom>
                    <a:ln>
                      <a:noFill/>
                    </a:ln>
                  </pic:spPr>
                </pic:pic>
              </a:graphicData>
            </a:graphic>
          </wp:anchor>
        </w:drawing>
      </w:r>
    </w:p>
    <w:p w14:paraId="472D9076" w14:textId="030BBC82" w:rsidR="00DF2FCD" w:rsidRDefault="00DF2FCD" w:rsidP="00DF2FCD"/>
    <w:p w14:paraId="3A0BE31F" w14:textId="0CA6DC15" w:rsidR="00DF2FCD" w:rsidRDefault="00DF2FCD" w:rsidP="00DF2FCD"/>
    <w:p w14:paraId="7514F772" w14:textId="1239850A" w:rsidR="00DF2FCD" w:rsidRDefault="00DF2FCD" w:rsidP="00DF2FCD"/>
    <w:p w14:paraId="4065D2CA" w14:textId="5E8DB16A" w:rsidR="00DF2FCD" w:rsidRDefault="003F48A4" w:rsidP="00DF2FCD">
      <w:r w:rsidRPr="000A3DC4">
        <w:rPr>
          <w:noProof/>
          <w:lang w:val="de-DE" w:eastAsia="de-DE"/>
        </w:rPr>
        <w:drawing>
          <wp:anchor distT="0" distB="0" distL="114300" distR="114300" simplePos="0" relativeHeight="251667456" behindDoc="0" locked="0" layoutInCell="1" allowOverlap="1" wp14:anchorId="4F5687BC" wp14:editId="20C1289C">
            <wp:simplePos x="0" y="0"/>
            <wp:positionH relativeFrom="column">
              <wp:posOffset>4316519</wp:posOffset>
            </wp:positionH>
            <wp:positionV relativeFrom="paragraph">
              <wp:posOffset>164041</wp:posOffset>
            </wp:positionV>
            <wp:extent cx="1294130" cy="981710"/>
            <wp:effectExtent l="0" t="0" r="0" b="0"/>
            <wp:wrapSquare wrapText="bothSides"/>
            <wp:docPr id="140456671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66717" name="Grafik 14045667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4130" cy="981710"/>
                    </a:xfrm>
                    <a:prstGeom prst="rect">
                      <a:avLst/>
                    </a:prstGeom>
                    <a:ln>
                      <a:noFill/>
                    </a:ln>
                  </pic:spPr>
                </pic:pic>
              </a:graphicData>
            </a:graphic>
            <wp14:sizeRelH relativeFrom="margin">
              <wp14:pctWidth>0</wp14:pctWidth>
            </wp14:sizeRelH>
            <wp14:sizeRelV relativeFrom="margin">
              <wp14:pctHeight>0</wp14:pctHeight>
            </wp14:sizeRelV>
          </wp:anchor>
        </w:drawing>
      </w:r>
    </w:p>
    <w:p w14:paraId="1D546B53" w14:textId="797FA29D" w:rsidR="00DF2FCD" w:rsidRDefault="003F48A4" w:rsidP="00DF2FCD">
      <w:r w:rsidRPr="00805239">
        <w:rPr>
          <w:noProof/>
          <w:lang w:val="de-DE" w:eastAsia="de-DE"/>
        </w:rPr>
        <w:drawing>
          <wp:anchor distT="0" distB="0" distL="114300" distR="114300" simplePos="0" relativeHeight="251674624" behindDoc="0" locked="0" layoutInCell="1" allowOverlap="1" wp14:anchorId="749247BB" wp14:editId="3B0832E1">
            <wp:simplePos x="0" y="0"/>
            <wp:positionH relativeFrom="margin">
              <wp:posOffset>2804244</wp:posOffset>
            </wp:positionH>
            <wp:positionV relativeFrom="paragraph">
              <wp:posOffset>124460</wp:posOffset>
            </wp:positionV>
            <wp:extent cx="1264285" cy="677295"/>
            <wp:effectExtent l="0" t="0" r="0" b="0"/>
            <wp:wrapNone/>
            <wp:docPr id="3" name="Grafik 3" descr="F:\Uebz\Abteilung\ALLE\PR\Logos\09_Unternehmen\Buderus\BUDERUS-LogoClaimDE_rgb_quer_Systemlinien_wei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ebz\Abteilung\ALLE\PR\Logos\09_Unternehmen\Buderus\BUDERUS-LogoClaimDE_rgb_quer_Systemlinien_weiß.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4285" cy="677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A5FDC2" w14:textId="1DB22629" w:rsidR="00DF2FCD" w:rsidRDefault="003F48A4" w:rsidP="00DF2FCD">
      <w:r w:rsidRPr="003F48A4">
        <w:rPr>
          <w:noProof/>
        </w:rPr>
        <w:drawing>
          <wp:inline distT="0" distB="0" distL="0" distR="0" wp14:anchorId="1F7FA90E" wp14:editId="56363EAD">
            <wp:extent cx="2424825" cy="617644"/>
            <wp:effectExtent l="0" t="0" r="1270" b="5080"/>
            <wp:docPr id="230625730" name="Grafik 1" descr="Ein Bild, das Schrift, Logo, Tex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25730" name="Grafik 1" descr="Ein Bild, das Schrift, Logo, Text, Grafiken enthält.&#10;&#10;KI-generierte Inhalte können fehlerhaft sein."/>
                    <pic:cNvPicPr/>
                  </pic:nvPicPr>
                  <pic:blipFill>
                    <a:blip r:embed="rId22"/>
                    <a:stretch>
                      <a:fillRect/>
                    </a:stretch>
                  </pic:blipFill>
                  <pic:spPr>
                    <a:xfrm>
                      <a:off x="0" y="0"/>
                      <a:ext cx="2517894" cy="641350"/>
                    </a:xfrm>
                    <a:prstGeom prst="rect">
                      <a:avLst/>
                    </a:prstGeom>
                  </pic:spPr>
                </pic:pic>
              </a:graphicData>
            </a:graphic>
          </wp:inline>
        </w:drawing>
      </w:r>
    </w:p>
    <w:p w14:paraId="5D04D491" w14:textId="10A0D221" w:rsidR="00DF2FCD" w:rsidRDefault="00DF2FCD" w:rsidP="00DF2FCD"/>
    <w:p w14:paraId="1D5B9765" w14:textId="7C905F18" w:rsidR="00DF2FCD" w:rsidRDefault="00DF2FCD" w:rsidP="00DF2FCD"/>
    <w:p w14:paraId="5DCBB390" w14:textId="43485CE6" w:rsidR="00DF2FCD" w:rsidRDefault="003F48A4" w:rsidP="00DF2FCD">
      <w:r w:rsidRPr="000A3DC4">
        <w:rPr>
          <w:noProof/>
          <w:lang w:val="de-DE" w:eastAsia="de-DE"/>
        </w:rPr>
        <w:drawing>
          <wp:anchor distT="0" distB="0" distL="114300" distR="114300" simplePos="0" relativeHeight="251666432" behindDoc="0" locked="0" layoutInCell="1" allowOverlap="1" wp14:anchorId="0BBAD924" wp14:editId="32CE8AAE">
            <wp:simplePos x="0" y="0"/>
            <wp:positionH relativeFrom="column">
              <wp:posOffset>-53340</wp:posOffset>
            </wp:positionH>
            <wp:positionV relativeFrom="paragraph">
              <wp:posOffset>40005</wp:posOffset>
            </wp:positionV>
            <wp:extent cx="2184400" cy="649605"/>
            <wp:effectExtent l="0" t="0" r="0" b="0"/>
            <wp:wrapSquare wrapText="bothSides"/>
            <wp:docPr id="1188119261" name="Grafik 1"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119261" name="Grafik 1" descr="Ein Bild, das Schrift, Text, Grafiken, Logo enthält.&#10;&#10;Automatisch generierte Beschreibung"/>
                    <pic:cNvPicPr/>
                  </pic:nvPicPr>
                  <pic:blipFill>
                    <a:blip r:embed="rId23">
                      <a:extLst>
                        <a:ext uri="{28A0092B-C50C-407E-A947-70E740481C1C}">
                          <a14:useLocalDpi xmlns:a14="http://schemas.microsoft.com/office/drawing/2010/main" val="0"/>
                        </a:ext>
                      </a:extLst>
                    </a:blip>
                    <a:stretch>
                      <a:fillRect/>
                    </a:stretch>
                  </pic:blipFill>
                  <pic:spPr>
                    <a:xfrm>
                      <a:off x="0" y="0"/>
                      <a:ext cx="2184400" cy="649605"/>
                    </a:xfrm>
                    <a:prstGeom prst="rect">
                      <a:avLst/>
                    </a:prstGeom>
                    <a:ln>
                      <a:noFill/>
                    </a:ln>
                  </pic:spPr>
                </pic:pic>
              </a:graphicData>
            </a:graphic>
            <wp14:sizeRelH relativeFrom="margin">
              <wp14:pctWidth>0</wp14:pctWidth>
            </wp14:sizeRelH>
            <wp14:sizeRelV relativeFrom="margin">
              <wp14:pctHeight>0</wp14:pctHeight>
            </wp14:sizeRelV>
          </wp:anchor>
        </w:drawing>
      </w:r>
      <w:r>
        <w:fldChar w:fldCharType="begin"/>
      </w:r>
      <w:r w:rsidR="00D036CA">
        <w:instrText xml:space="preserve"> INCLUDEPICTURE "C:\\Users\\ursantonloepfe\\Library\\Group Containers\\UBF8T346G9.ms\\WebArchiveCopyPasteTempFiles\\com.microsoft.Word\\79172bf6-37fc-46ee-b8ab-ee24c1145b86" \* MERGEFORMAT </w:instrText>
      </w:r>
      <w:r>
        <w:fldChar w:fldCharType="separate"/>
      </w:r>
      <w:r>
        <w:rPr>
          <w:noProof/>
        </w:rPr>
        <w:drawing>
          <wp:inline distT="0" distB="0" distL="0" distR="0" wp14:anchorId="0FDB2346" wp14:editId="64E4DD57">
            <wp:extent cx="1827209" cy="694267"/>
            <wp:effectExtent l="0" t="0" r="1905" b="4445"/>
            <wp:docPr id="505778817" name="Grafik 2" descr="Ein Bild, das Schrift, Grafiken, Logo,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78817" name="Grafik 2" descr="Ein Bild, das Schrift, Grafiken, Logo, Text enthält.&#10;&#10;KI-generierte Inhalte können fehlerhaft sei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9174" cy="717811"/>
                    </a:xfrm>
                    <a:prstGeom prst="rect">
                      <a:avLst/>
                    </a:prstGeom>
                    <a:noFill/>
                    <a:ln>
                      <a:noFill/>
                    </a:ln>
                  </pic:spPr>
                </pic:pic>
              </a:graphicData>
            </a:graphic>
          </wp:inline>
        </w:drawing>
      </w:r>
      <w:r>
        <w:fldChar w:fldCharType="end"/>
      </w:r>
    </w:p>
    <w:p w14:paraId="2B71A323" w14:textId="325661E4" w:rsidR="00DF2FCD" w:rsidRDefault="00DF2FCD" w:rsidP="00DF2FCD"/>
    <w:p w14:paraId="418C4FEE" w14:textId="58ACEB04" w:rsidR="00DF2FCD" w:rsidRDefault="003F48A4" w:rsidP="00DF2FCD">
      <w:r w:rsidRPr="000A3DC4">
        <w:rPr>
          <w:noProof/>
          <w:lang w:val="de-DE" w:eastAsia="de-DE"/>
        </w:rPr>
        <w:drawing>
          <wp:anchor distT="0" distB="0" distL="114300" distR="114300" simplePos="0" relativeHeight="251665408" behindDoc="0" locked="0" layoutInCell="1" allowOverlap="1" wp14:anchorId="301707C9" wp14:editId="6E60AAE4">
            <wp:simplePos x="0" y="0"/>
            <wp:positionH relativeFrom="column">
              <wp:posOffset>2406015</wp:posOffset>
            </wp:positionH>
            <wp:positionV relativeFrom="paragraph">
              <wp:posOffset>146473</wp:posOffset>
            </wp:positionV>
            <wp:extent cx="2751455" cy="498475"/>
            <wp:effectExtent l="0" t="0" r="4445" b="0"/>
            <wp:wrapSquare wrapText="bothSides"/>
            <wp:docPr id="1" name="Grafik 1" descr="Ein Bild, das Grafiken, Schrift, Tex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rafiken, Schrift, Text, Grafikdesign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51455" cy="498475"/>
                    </a:xfrm>
                    <a:prstGeom prst="rect">
                      <a:avLst/>
                    </a:prstGeom>
                    <a:ln>
                      <a:noFill/>
                    </a:ln>
                  </pic:spPr>
                </pic:pic>
              </a:graphicData>
            </a:graphic>
            <wp14:sizeRelH relativeFrom="margin">
              <wp14:pctWidth>0</wp14:pctWidth>
            </wp14:sizeRelH>
            <wp14:sizeRelV relativeFrom="margin">
              <wp14:pctHeight>0</wp14:pctHeight>
            </wp14:sizeRelV>
          </wp:anchor>
        </w:drawing>
      </w:r>
      <w:r w:rsidR="0008376F" w:rsidRPr="0008376F">
        <w:rPr>
          <w:noProof/>
        </w:rPr>
        <w:drawing>
          <wp:inline distT="0" distB="0" distL="0" distR="0" wp14:anchorId="0CEC775B" wp14:editId="365EA106">
            <wp:extent cx="1777999" cy="889000"/>
            <wp:effectExtent l="0" t="0" r="635" b="0"/>
            <wp:docPr id="1134581637" name="Grafik 1" descr="Ein Bild, das Text, Schrift, Logo,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81637" name="Grafik 1" descr="Ein Bild, das Text, Schrift, Logo, Grafiken enthält.&#10;&#10;KI-generierte Inhalte können fehlerhaft sein."/>
                    <pic:cNvPicPr/>
                  </pic:nvPicPr>
                  <pic:blipFill>
                    <a:blip r:embed="rId26"/>
                    <a:stretch>
                      <a:fillRect/>
                    </a:stretch>
                  </pic:blipFill>
                  <pic:spPr>
                    <a:xfrm>
                      <a:off x="0" y="0"/>
                      <a:ext cx="1812826" cy="906414"/>
                    </a:xfrm>
                    <a:prstGeom prst="rect">
                      <a:avLst/>
                    </a:prstGeom>
                  </pic:spPr>
                </pic:pic>
              </a:graphicData>
            </a:graphic>
          </wp:inline>
        </w:drawing>
      </w:r>
    </w:p>
    <w:sdt>
      <w:sdtPr>
        <w:rPr>
          <w:rFonts w:asciiTheme="minorHAnsi" w:eastAsiaTheme="minorHAnsi" w:hAnsiTheme="minorHAnsi" w:cstheme="minorBidi"/>
          <w:color w:val="auto"/>
          <w:kern w:val="2"/>
          <w:sz w:val="24"/>
          <w:szCs w:val="24"/>
          <w:lang w:val="de-CH" w:eastAsia="en-US"/>
          <w14:ligatures w14:val="standardContextual"/>
        </w:rPr>
        <w:id w:val="838358153"/>
        <w:docPartObj>
          <w:docPartGallery w:val="Table of Contents"/>
          <w:docPartUnique/>
        </w:docPartObj>
      </w:sdtPr>
      <w:sdtEndPr>
        <w:rPr>
          <w:b/>
          <w:bCs/>
        </w:rPr>
      </w:sdtEndPr>
      <w:sdtContent>
        <w:p w14:paraId="09A5CACB" w14:textId="77777777" w:rsidR="00466528" w:rsidRDefault="00981D4B" w:rsidP="00466528">
          <w:pPr>
            <w:pStyle w:val="Inhaltsverzeichnisberschrift"/>
          </w:pPr>
          <w:r>
            <w:t>Inhalt</w:t>
          </w:r>
        </w:p>
        <w:p w14:paraId="38618A10" w14:textId="77777777" w:rsidR="00466528" w:rsidRPr="00466528" w:rsidRDefault="00466528" w:rsidP="00466528">
          <w:pPr>
            <w:rPr>
              <w:lang w:val="de-DE" w:eastAsia="de-DE"/>
            </w:rPr>
          </w:pPr>
        </w:p>
        <w:p w14:paraId="775623E5" w14:textId="67855A50" w:rsidR="00320835" w:rsidRDefault="00981D4B">
          <w:pPr>
            <w:pStyle w:val="Verzeichnis1"/>
            <w:tabs>
              <w:tab w:val="right" w:leader="dot" w:pos="9062"/>
            </w:tabs>
            <w:rPr>
              <w:rFonts w:eastAsiaTheme="minorEastAsia"/>
              <w:noProof/>
              <w:lang w:val="de-DE" w:eastAsia="de-DE"/>
            </w:rPr>
          </w:pPr>
          <w:r>
            <w:fldChar w:fldCharType="begin"/>
          </w:r>
          <w:r>
            <w:instrText xml:space="preserve"> TOC \o "1-3" \h \z \u </w:instrText>
          </w:r>
          <w:r>
            <w:fldChar w:fldCharType="separate"/>
          </w:r>
          <w:hyperlink w:anchor="_Toc204258809" w:history="1">
            <w:r w:rsidR="00320835" w:rsidRPr="002A60D0">
              <w:rPr>
                <w:rStyle w:val="Hyperlink"/>
                <w:noProof/>
              </w:rPr>
              <w:t>Beteiligte</w:t>
            </w:r>
            <w:r w:rsidR="00320835">
              <w:rPr>
                <w:noProof/>
                <w:webHidden/>
              </w:rPr>
              <w:tab/>
            </w:r>
            <w:r w:rsidR="00320835">
              <w:rPr>
                <w:noProof/>
                <w:webHidden/>
              </w:rPr>
              <w:fldChar w:fldCharType="begin"/>
            </w:r>
            <w:r w:rsidR="00320835">
              <w:rPr>
                <w:noProof/>
                <w:webHidden/>
              </w:rPr>
              <w:instrText xml:space="preserve"> PAGEREF _Toc204258809 \h </w:instrText>
            </w:r>
            <w:r w:rsidR="00320835">
              <w:rPr>
                <w:noProof/>
                <w:webHidden/>
              </w:rPr>
            </w:r>
            <w:r w:rsidR="00320835">
              <w:rPr>
                <w:noProof/>
                <w:webHidden/>
              </w:rPr>
              <w:fldChar w:fldCharType="separate"/>
            </w:r>
            <w:r w:rsidR="00320835">
              <w:rPr>
                <w:noProof/>
                <w:webHidden/>
              </w:rPr>
              <w:t>1</w:t>
            </w:r>
            <w:r w:rsidR="00320835">
              <w:rPr>
                <w:noProof/>
                <w:webHidden/>
              </w:rPr>
              <w:fldChar w:fldCharType="end"/>
            </w:r>
          </w:hyperlink>
        </w:p>
        <w:p w14:paraId="3EAC0878" w14:textId="06216072" w:rsidR="00320835" w:rsidRDefault="00320835">
          <w:pPr>
            <w:pStyle w:val="Verzeichnis1"/>
            <w:tabs>
              <w:tab w:val="right" w:leader="dot" w:pos="9062"/>
            </w:tabs>
            <w:rPr>
              <w:rFonts w:eastAsiaTheme="minorEastAsia"/>
              <w:noProof/>
              <w:lang w:val="de-DE" w:eastAsia="de-DE"/>
            </w:rPr>
          </w:pPr>
          <w:hyperlink w:anchor="_Toc204258810" w:history="1">
            <w:r w:rsidRPr="002A60D0">
              <w:rPr>
                <w:rStyle w:val="Hyperlink"/>
                <w:noProof/>
              </w:rPr>
              <w:t>Vorwort</w:t>
            </w:r>
            <w:r>
              <w:rPr>
                <w:noProof/>
                <w:webHidden/>
              </w:rPr>
              <w:tab/>
            </w:r>
            <w:r>
              <w:rPr>
                <w:noProof/>
                <w:webHidden/>
              </w:rPr>
              <w:fldChar w:fldCharType="begin"/>
            </w:r>
            <w:r>
              <w:rPr>
                <w:noProof/>
                <w:webHidden/>
              </w:rPr>
              <w:instrText xml:space="preserve"> PAGEREF _Toc204258810 \h </w:instrText>
            </w:r>
            <w:r>
              <w:rPr>
                <w:noProof/>
                <w:webHidden/>
              </w:rPr>
            </w:r>
            <w:r>
              <w:rPr>
                <w:noProof/>
                <w:webHidden/>
              </w:rPr>
              <w:fldChar w:fldCharType="separate"/>
            </w:r>
            <w:r>
              <w:rPr>
                <w:noProof/>
                <w:webHidden/>
              </w:rPr>
              <w:t>3</w:t>
            </w:r>
            <w:r>
              <w:rPr>
                <w:noProof/>
                <w:webHidden/>
              </w:rPr>
              <w:fldChar w:fldCharType="end"/>
            </w:r>
          </w:hyperlink>
        </w:p>
        <w:p w14:paraId="68CDBC3B" w14:textId="73638B66" w:rsidR="00320835" w:rsidRDefault="00320835">
          <w:pPr>
            <w:pStyle w:val="Verzeichnis1"/>
            <w:tabs>
              <w:tab w:val="left" w:pos="480"/>
              <w:tab w:val="right" w:leader="dot" w:pos="9062"/>
            </w:tabs>
            <w:rPr>
              <w:rFonts w:eastAsiaTheme="minorEastAsia"/>
              <w:noProof/>
              <w:lang w:val="de-DE" w:eastAsia="de-DE"/>
            </w:rPr>
          </w:pPr>
          <w:hyperlink w:anchor="_Toc204258811" w:history="1">
            <w:r w:rsidRPr="002A60D0">
              <w:rPr>
                <w:rStyle w:val="Hyperlink"/>
                <w:noProof/>
              </w:rPr>
              <w:t>1.</w:t>
            </w:r>
            <w:r>
              <w:rPr>
                <w:rFonts w:eastAsiaTheme="minorEastAsia"/>
                <w:noProof/>
                <w:lang w:val="de-DE" w:eastAsia="de-DE"/>
              </w:rPr>
              <w:tab/>
            </w:r>
            <w:r w:rsidRPr="002A60D0">
              <w:rPr>
                <w:rStyle w:val="Hyperlink"/>
                <w:noProof/>
              </w:rPr>
              <w:t>Zusammenfassung</w:t>
            </w:r>
            <w:r>
              <w:rPr>
                <w:noProof/>
                <w:webHidden/>
              </w:rPr>
              <w:tab/>
            </w:r>
            <w:r>
              <w:rPr>
                <w:noProof/>
                <w:webHidden/>
              </w:rPr>
              <w:fldChar w:fldCharType="begin"/>
            </w:r>
            <w:r>
              <w:rPr>
                <w:noProof/>
                <w:webHidden/>
              </w:rPr>
              <w:instrText xml:space="preserve"> PAGEREF _Toc204258811 \h </w:instrText>
            </w:r>
            <w:r>
              <w:rPr>
                <w:noProof/>
                <w:webHidden/>
              </w:rPr>
            </w:r>
            <w:r>
              <w:rPr>
                <w:noProof/>
                <w:webHidden/>
              </w:rPr>
              <w:fldChar w:fldCharType="separate"/>
            </w:r>
            <w:r>
              <w:rPr>
                <w:noProof/>
                <w:webHidden/>
              </w:rPr>
              <w:t>4</w:t>
            </w:r>
            <w:r>
              <w:rPr>
                <w:noProof/>
                <w:webHidden/>
              </w:rPr>
              <w:fldChar w:fldCharType="end"/>
            </w:r>
          </w:hyperlink>
        </w:p>
        <w:p w14:paraId="37BB1F11" w14:textId="707C3A6E" w:rsidR="00320835" w:rsidRDefault="00320835">
          <w:pPr>
            <w:pStyle w:val="Verzeichnis1"/>
            <w:tabs>
              <w:tab w:val="left" w:pos="480"/>
              <w:tab w:val="right" w:leader="dot" w:pos="9062"/>
            </w:tabs>
            <w:rPr>
              <w:rFonts w:eastAsiaTheme="minorEastAsia"/>
              <w:noProof/>
              <w:lang w:val="de-DE" w:eastAsia="de-DE"/>
            </w:rPr>
          </w:pPr>
          <w:hyperlink w:anchor="_Toc204258812" w:history="1">
            <w:r w:rsidRPr="002A60D0">
              <w:rPr>
                <w:rStyle w:val="Hyperlink"/>
                <w:noProof/>
              </w:rPr>
              <w:t>2.</w:t>
            </w:r>
            <w:r>
              <w:rPr>
                <w:rFonts w:eastAsiaTheme="minorEastAsia"/>
                <w:noProof/>
                <w:lang w:val="de-DE" w:eastAsia="de-DE"/>
              </w:rPr>
              <w:tab/>
            </w:r>
            <w:r w:rsidRPr="002A60D0">
              <w:rPr>
                <w:rStyle w:val="Hyperlink"/>
                <w:noProof/>
              </w:rPr>
              <w:t>Ausgangslage</w:t>
            </w:r>
            <w:r>
              <w:rPr>
                <w:noProof/>
                <w:webHidden/>
              </w:rPr>
              <w:tab/>
            </w:r>
            <w:r>
              <w:rPr>
                <w:noProof/>
                <w:webHidden/>
              </w:rPr>
              <w:fldChar w:fldCharType="begin"/>
            </w:r>
            <w:r>
              <w:rPr>
                <w:noProof/>
                <w:webHidden/>
              </w:rPr>
              <w:instrText xml:space="preserve"> PAGEREF _Toc204258812 \h </w:instrText>
            </w:r>
            <w:r>
              <w:rPr>
                <w:noProof/>
                <w:webHidden/>
              </w:rPr>
            </w:r>
            <w:r>
              <w:rPr>
                <w:noProof/>
                <w:webHidden/>
              </w:rPr>
              <w:fldChar w:fldCharType="separate"/>
            </w:r>
            <w:r>
              <w:rPr>
                <w:noProof/>
                <w:webHidden/>
              </w:rPr>
              <w:t>6</w:t>
            </w:r>
            <w:r>
              <w:rPr>
                <w:noProof/>
                <w:webHidden/>
              </w:rPr>
              <w:fldChar w:fldCharType="end"/>
            </w:r>
          </w:hyperlink>
        </w:p>
        <w:p w14:paraId="20A39DC7" w14:textId="23A691C5" w:rsidR="00320835" w:rsidRDefault="00320835">
          <w:pPr>
            <w:pStyle w:val="Verzeichnis2"/>
            <w:rPr>
              <w:rFonts w:eastAsiaTheme="minorEastAsia"/>
              <w:noProof/>
              <w:lang w:val="de-DE" w:eastAsia="de-DE"/>
            </w:rPr>
          </w:pPr>
          <w:hyperlink w:anchor="_Toc204258813" w:history="1">
            <w:r w:rsidRPr="002A60D0">
              <w:rPr>
                <w:rStyle w:val="Hyperlink"/>
                <w:noProof/>
              </w:rPr>
              <w:t>2.1</w:t>
            </w:r>
            <w:r>
              <w:rPr>
                <w:rFonts w:eastAsiaTheme="minorEastAsia"/>
                <w:noProof/>
                <w:lang w:val="de-DE" w:eastAsia="de-DE"/>
              </w:rPr>
              <w:tab/>
            </w:r>
            <w:r w:rsidRPr="002A60D0">
              <w:rPr>
                <w:rStyle w:val="Hyperlink"/>
                <w:noProof/>
              </w:rPr>
              <w:t>Earth Overshoot Days (Erdübernutzungstag)</w:t>
            </w:r>
            <w:r>
              <w:rPr>
                <w:noProof/>
                <w:webHidden/>
              </w:rPr>
              <w:tab/>
            </w:r>
            <w:r>
              <w:rPr>
                <w:noProof/>
                <w:webHidden/>
              </w:rPr>
              <w:fldChar w:fldCharType="begin"/>
            </w:r>
            <w:r>
              <w:rPr>
                <w:noProof/>
                <w:webHidden/>
              </w:rPr>
              <w:instrText xml:space="preserve"> PAGEREF _Toc204258813 \h </w:instrText>
            </w:r>
            <w:r>
              <w:rPr>
                <w:noProof/>
                <w:webHidden/>
              </w:rPr>
            </w:r>
            <w:r>
              <w:rPr>
                <w:noProof/>
                <w:webHidden/>
              </w:rPr>
              <w:fldChar w:fldCharType="separate"/>
            </w:r>
            <w:r>
              <w:rPr>
                <w:noProof/>
                <w:webHidden/>
              </w:rPr>
              <w:t>6</w:t>
            </w:r>
            <w:r>
              <w:rPr>
                <w:noProof/>
                <w:webHidden/>
              </w:rPr>
              <w:fldChar w:fldCharType="end"/>
            </w:r>
          </w:hyperlink>
        </w:p>
        <w:p w14:paraId="3FE8A386" w14:textId="63CFA43E" w:rsidR="00320835" w:rsidRDefault="00320835">
          <w:pPr>
            <w:pStyle w:val="Verzeichnis2"/>
            <w:rPr>
              <w:rFonts w:eastAsiaTheme="minorEastAsia"/>
              <w:noProof/>
              <w:lang w:val="de-DE" w:eastAsia="de-DE"/>
            </w:rPr>
          </w:pPr>
          <w:hyperlink w:anchor="_Toc204258814" w:history="1">
            <w:r w:rsidRPr="002A60D0">
              <w:rPr>
                <w:rStyle w:val="Hyperlink"/>
                <w:noProof/>
              </w:rPr>
              <w:t>2.2</w:t>
            </w:r>
            <w:r>
              <w:rPr>
                <w:rFonts w:eastAsiaTheme="minorEastAsia"/>
                <w:noProof/>
                <w:lang w:val="de-DE" w:eastAsia="de-DE"/>
              </w:rPr>
              <w:tab/>
            </w:r>
            <w:r w:rsidRPr="002A60D0">
              <w:rPr>
                <w:rStyle w:val="Hyperlink"/>
                <w:noProof/>
              </w:rPr>
              <w:t>Ungedeckte Residuallast</w:t>
            </w:r>
            <w:r>
              <w:rPr>
                <w:noProof/>
                <w:webHidden/>
              </w:rPr>
              <w:tab/>
            </w:r>
            <w:r>
              <w:rPr>
                <w:noProof/>
                <w:webHidden/>
              </w:rPr>
              <w:fldChar w:fldCharType="begin"/>
            </w:r>
            <w:r>
              <w:rPr>
                <w:noProof/>
                <w:webHidden/>
              </w:rPr>
              <w:instrText xml:space="preserve"> PAGEREF _Toc204258814 \h </w:instrText>
            </w:r>
            <w:r>
              <w:rPr>
                <w:noProof/>
                <w:webHidden/>
              </w:rPr>
            </w:r>
            <w:r>
              <w:rPr>
                <w:noProof/>
                <w:webHidden/>
              </w:rPr>
              <w:fldChar w:fldCharType="separate"/>
            </w:r>
            <w:r>
              <w:rPr>
                <w:noProof/>
                <w:webHidden/>
              </w:rPr>
              <w:t>6</w:t>
            </w:r>
            <w:r>
              <w:rPr>
                <w:noProof/>
                <w:webHidden/>
              </w:rPr>
              <w:fldChar w:fldCharType="end"/>
            </w:r>
          </w:hyperlink>
        </w:p>
        <w:p w14:paraId="5AD6296A" w14:textId="463CC40C" w:rsidR="00320835" w:rsidRDefault="00320835">
          <w:pPr>
            <w:pStyle w:val="Verzeichnis2"/>
            <w:rPr>
              <w:rFonts w:eastAsiaTheme="minorEastAsia"/>
              <w:noProof/>
              <w:lang w:val="de-DE" w:eastAsia="de-DE"/>
            </w:rPr>
          </w:pPr>
          <w:hyperlink w:anchor="_Toc204258815" w:history="1">
            <w:r w:rsidRPr="002A60D0">
              <w:rPr>
                <w:rStyle w:val="Hyperlink"/>
                <w:noProof/>
              </w:rPr>
              <w:t>2.3</w:t>
            </w:r>
            <w:r>
              <w:rPr>
                <w:rFonts w:eastAsiaTheme="minorEastAsia"/>
                <w:noProof/>
                <w:lang w:val="de-DE" w:eastAsia="de-DE"/>
              </w:rPr>
              <w:tab/>
            </w:r>
            <w:r w:rsidRPr="002A60D0">
              <w:rPr>
                <w:rStyle w:val="Hyperlink"/>
                <w:noProof/>
              </w:rPr>
              <w:t>Verschwendung</w:t>
            </w:r>
            <w:r>
              <w:rPr>
                <w:noProof/>
                <w:webHidden/>
              </w:rPr>
              <w:tab/>
            </w:r>
            <w:r>
              <w:rPr>
                <w:noProof/>
                <w:webHidden/>
              </w:rPr>
              <w:fldChar w:fldCharType="begin"/>
            </w:r>
            <w:r>
              <w:rPr>
                <w:noProof/>
                <w:webHidden/>
              </w:rPr>
              <w:instrText xml:space="preserve"> PAGEREF _Toc204258815 \h </w:instrText>
            </w:r>
            <w:r>
              <w:rPr>
                <w:noProof/>
                <w:webHidden/>
              </w:rPr>
            </w:r>
            <w:r>
              <w:rPr>
                <w:noProof/>
                <w:webHidden/>
              </w:rPr>
              <w:fldChar w:fldCharType="separate"/>
            </w:r>
            <w:r>
              <w:rPr>
                <w:noProof/>
                <w:webHidden/>
              </w:rPr>
              <w:t>8</w:t>
            </w:r>
            <w:r>
              <w:rPr>
                <w:noProof/>
                <w:webHidden/>
              </w:rPr>
              <w:fldChar w:fldCharType="end"/>
            </w:r>
          </w:hyperlink>
        </w:p>
        <w:p w14:paraId="64FFAA43" w14:textId="5849E128" w:rsidR="00320835" w:rsidRDefault="00320835">
          <w:pPr>
            <w:pStyle w:val="Verzeichnis2"/>
            <w:rPr>
              <w:rFonts w:eastAsiaTheme="minorEastAsia"/>
              <w:noProof/>
              <w:lang w:val="de-DE" w:eastAsia="de-DE"/>
            </w:rPr>
          </w:pPr>
          <w:hyperlink w:anchor="_Toc204258816" w:history="1">
            <w:r w:rsidRPr="002A60D0">
              <w:rPr>
                <w:rStyle w:val="Hyperlink"/>
                <w:noProof/>
              </w:rPr>
              <w:t>2.4 Unkoordinierter und wenig effektiver Einsatz der Mittel</w:t>
            </w:r>
            <w:r>
              <w:rPr>
                <w:noProof/>
                <w:webHidden/>
              </w:rPr>
              <w:tab/>
            </w:r>
            <w:r>
              <w:rPr>
                <w:noProof/>
                <w:webHidden/>
              </w:rPr>
              <w:fldChar w:fldCharType="begin"/>
            </w:r>
            <w:r>
              <w:rPr>
                <w:noProof/>
                <w:webHidden/>
              </w:rPr>
              <w:instrText xml:space="preserve"> PAGEREF _Toc204258816 \h </w:instrText>
            </w:r>
            <w:r>
              <w:rPr>
                <w:noProof/>
                <w:webHidden/>
              </w:rPr>
            </w:r>
            <w:r>
              <w:rPr>
                <w:noProof/>
                <w:webHidden/>
              </w:rPr>
              <w:fldChar w:fldCharType="separate"/>
            </w:r>
            <w:r>
              <w:rPr>
                <w:noProof/>
                <w:webHidden/>
              </w:rPr>
              <w:t>8</w:t>
            </w:r>
            <w:r>
              <w:rPr>
                <w:noProof/>
                <w:webHidden/>
              </w:rPr>
              <w:fldChar w:fldCharType="end"/>
            </w:r>
          </w:hyperlink>
        </w:p>
        <w:p w14:paraId="3F33B59D" w14:textId="7D46DF75" w:rsidR="00320835" w:rsidRDefault="00320835">
          <w:pPr>
            <w:pStyle w:val="Verzeichnis2"/>
            <w:rPr>
              <w:rFonts w:eastAsiaTheme="minorEastAsia"/>
              <w:noProof/>
              <w:lang w:val="de-DE" w:eastAsia="de-DE"/>
            </w:rPr>
          </w:pPr>
          <w:hyperlink w:anchor="_Toc204258817" w:history="1">
            <w:r w:rsidRPr="002A60D0">
              <w:rPr>
                <w:rStyle w:val="Hyperlink"/>
                <w:noProof/>
              </w:rPr>
              <w:t>2.5</w:t>
            </w:r>
            <w:r>
              <w:rPr>
                <w:rFonts w:eastAsiaTheme="minorEastAsia"/>
                <w:noProof/>
                <w:lang w:val="de-DE" w:eastAsia="de-DE"/>
              </w:rPr>
              <w:tab/>
            </w:r>
            <w:r w:rsidRPr="002A60D0">
              <w:rPr>
                <w:rStyle w:val="Hyperlink"/>
                <w:noProof/>
              </w:rPr>
              <w:t>Regionale Wertschöpfung wird zu wenig genutzt</w:t>
            </w:r>
            <w:r>
              <w:rPr>
                <w:noProof/>
                <w:webHidden/>
              </w:rPr>
              <w:tab/>
            </w:r>
            <w:r>
              <w:rPr>
                <w:noProof/>
                <w:webHidden/>
              </w:rPr>
              <w:fldChar w:fldCharType="begin"/>
            </w:r>
            <w:r>
              <w:rPr>
                <w:noProof/>
                <w:webHidden/>
              </w:rPr>
              <w:instrText xml:space="preserve"> PAGEREF _Toc204258817 \h </w:instrText>
            </w:r>
            <w:r>
              <w:rPr>
                <w:noProof/>
                <w:webHidden/>
              </w:rPr>
            </w:r>
            <w:r>
              <w:rPr>
                <w:noProof/>
                <w:webHidden/>
              </w:rPr>
              <w:fldChar w:fldCharType="separate"/>
            </w:r>
            <w:r>
              <w:rPr>
                <w:noProof/>
                <w:webHidden/>
              </w:rPr>
              <w:t>9</w:t>
            </w:r>
            <w:r>
              <w:rPr>
                <w:noProof/>
                <w:webHidden/>
              </w:rPr>
              <w:fldChar w:fldCharType="end"/>
            </w:r>
          </w:hyperlink>
        </w:p>
        <w:p w14:paraId="3DCB29BE" w14:textId="0FB9F96E" w:rsidR="00320835" w:rsidRDefault="00320835">
          <w:pPr>
            <w:pStyle w:val="Verzeichnis2"/>
            <w:rPr>
              <w:rFonts w:eastAsiaTheme="minorEastAsia"/>
              <w:noProof/>
              <w:lang w:val="de-DE" w:eastAsia="de-DE"/>
            </w:rPr>
          </w:pPr>
          <w:hyperlink w:anchor="_Toc204258818" w:history="1">
            <w:r w:rsidRPr="002A60D0">
              <w:rPr>
                <w:rStyle w:val="Hyperlink"/>
                <w:noProof/>
              </w:rPr>
              <w:t>2.6 Investitionskosten, Mehrwertsteuer und Fördermittel</w:t>
            </w:r>
            <w:r>
              <w:rPr>
                <w:noProof/>
                <w:webHidden/>
              </w:rPr>
              <w:tab/>
            </w:r>
            <w:r>
              <w:rPr>
                <w:noProof/>
                <w:webHidden/>
              </w:rPr>
              <w:fldChar w:fldCharType="begin"/>
            </w:r>
            <w:r>
              <w:rPr>
                <w:noProof/>
                <w:webHidden/>
              </w:rPr>
              <w:instrText xml:space="preserve"> PAGEREF _Toc204258818 \h </w:instrText>
            </w:r>
            <w:r>
              <w:rPr>
                <w:noProof/>
                <w:webHidden/>
              </w:rPr>
            </w:r>
            <w:r>
              <w:rPr>
                <w:noProof/>
                <w:webHidden/>
              </w:rPr>
              <w:fldChar w:fldCharType="separate"/>
            </w:r>
            <w:r>
              <w:rPr>
                <w:noProof/>
                <w:webHidden/>
              </w:rPr>
              <w:t>10</w:t>
            </w:r>
            <w:r>
              <w:rPr>
                <w:noProof/>
                <w:webHidden/>
              </w:rPr>
              <w:fldChar w:fldCharType="end"/>
            </w:r>
          </w:hyperlink>
        </w:p>
        <w:p w14:paraId="360D3278" w14:textId="37404636" w:rsidR="00320835" w:rsidRDefault="00320835">
          <w:pPr>
            <w:pStyle w:val="Verzeichnis2"/>
            <w:rPr>
              <w:rFonts w:eastAsiaTheme="minorEastAsia"/>
              <w:noProof/>
              <w:lang w:val="de-DE" w:eastAsia="de-DE"/>
            </w:rPr>
          </w:pPr>
          <w:hyperlink w:anchor="_Toc204258819" w:history="1">
            <w:r w:rsidRPr="002A60D0">
              <w:rPr>
                <w:rStyle w:val="Hyperlink"/>
                <w:noProof/>
              </w:rPr>
              <w:t>2.7. Mangelnde Vernetzung</w:t>
            </w:r>
            <w:r>
              <w:rPr>
                <w:noProof/>
                <w:webHidden/>
              </w:rPr>
              <w:tab/>
            </w:r>
            <w:r>
              <w:rPr>
                <w:noProof/>
                <w:webHidden/>
              </w:rPr>
              <w:fldChar w:fldCharType="begin"/>
            </w:r>
            <w:r>
              <w:rPr>
                <w:noProof/>
                <w:webHidden/>
              </w:rPr>
              <w:instrText xml:space="preserve"> PAGEREF _Toc204258819 \h </w:instrText>
            </w:r>
            <w:r>
              <w:rPr>
                <w:noProof/>
                <w:webHidden/>
              </w:rPr>
            </w:r>
            <w:r>
              <w:rPr>
                <w:noProof/>
                <w:webHidden/>
              </w:rPr>
              <w:fldChar w:fldCharType="separate"/>
            </w:r>
            <w:r>
              <w:rPr>
                <w:noProof/>
                <w:webHidden/>
              </w:rPr>
              <w:t>11</w:t>
            </w:r>
            <w:r>
              <w:rPr>
                <w:noProof/>
                <w:webHidden/>
              </w:rPr>
              <w:fldChar w:fldCharType="end"/>
            </w:r>
          </w:hyperlink>
        </w:p>
        <w:p w14:paraId="3355F445" w14:textId="1DEC8E6F" w:rsidR="00320835" w:rsidRDefault="00320835">
          <w:pPr>
            <w:pStyle w:val="Verzeichnis1"/>
            <w:tabs>
              <w:tab w:val="right" w:leader="dot" w:pos="9062"/>
            </w:tabs>
            <w:rPr>
              <w:rFonts w:eastAsiaTheme="minorEastAsia"/>
              <w:noProof/>
              <w:lang w:val="de-DE" w:eastAsia="de-DE"/>
            </w:rPr>
          </w:pPr>
          <w:hyperlink w:anchor="_Toc204258820" w:history="1">
            <w:r w:rsidRPr="002A60D0">
              <w:rPr>
                <w:rStyle w:val="Hyperlink"/>
                <w:noProof/>
              </w:rPr>
              <w:t>3. Zielsetzung</w:t>
            </w:r>
            <w:r>
              <w:rPr>
                <w:noProof/>
                <w:webHidden/>
              </w:rPr>
              <w:tab/>
            </w:r>
            <w:r>
              <w:rPr>
                <w:noProof/>
                <w:webHidden/>
              </w:rPr>
              <w:fldChar w:fldCharType="begin"/>
            </w:r>
            <w:r>
              <w:rPr>
                <w:noProof/>
                <w:webHidden/>
              </w:rPr>
              <w:instrText xml:space="preserve"> PAGEREF _Toc204258820 \h </w:instrText>
            </w:r>
            <w:r>
              <w:rPr>
                <w:noProof/>
                <w:webHidden/>
              </w:rPr>
            </w:r>
            <w:r>
              <w:rPr>
                <w:noProof/>
                <w:webHidden/>
              </w:rPr>
              <w:fldChar w:fldCharType="separate"/>
            </w:r>
            <w:r>
              <w:rPr>
                <w:noProof/>
                <w:webHidden/>
              </w:rPr>
              <w:t>12</w:t>
            </w:r>
            <w:r>
              <w:rPr>
                <w:noProof/>
                <w:webHidden/>
              </w:rPr>
              <w:fldChar w:fldCharType="end"/>
            </w:r>
          </w:hyperlink>
        </w:p>
        <w:p w14:paraId="0388CA45" w14:textId="69473800" w:rsidR="00320835" w:rsidRDefault="00320835">
          <w:pPr>
            <w:pStyle w:val="Verzeichnis1"/>
            <w:tabs>
              <w:tab w:val="right" w:leader="dot" w:pos="9062"/>
            </w:tabs>
            <w:rPr>
              <w:rFonts w:eastAsiaTheme="minorEastAsia"/>
              <w:noProof/>
              <w:lang w:val="de-DE" w:eastAsia="de-DE"/>
            </w:rPr>
          </w:pPr>
          <w:hyperlink w:anchor="_Toc204258821" w:history="1">
            <w:r w:rsidRPr="002A60D0">
              <w:rPr>
                <w:rStyle w:val="Hyperlink"/>
                <w:noProof/>
              </w:rPr>
              <w:t>4. Technische Maßnahmen</w:t>
            </w:r>
            <w:r>
              <w:rPr>
                <w:noProof/>
                <w:webHidden/>
              </w:rPr>
              <w:tab/>
            </w:r>
            <w:r>
              <w:rPr>
                <w:noProof/>
                <w:webHidden/>
              </w:rPr>
              <w:fldChar w:fldCharType="begin"/>
            </w:r>
            <w:r>
              <w:rPr>
                <w:noProof/>
                <w:webHidden/>
              </w:rPr>
              <w:instrText xml:space="preserve"> PAGEREF _Toc204258821 \h </w:instrText>
            </w:r>
            <w:r>
              <w:rPr>
                <w:noProof/>
                <w:webHidden/>
              </w:rPr>
            </w:r>
            <w:r>
              <w:rPr>
                <w:noProof/>
                <w:webHidden/>
              </w:rPr>
              <w:fldChar w:fldCharType="separate"/>
            </w:r>
            <w:r>
              <w:rPr>
                <w:noProof/>
                <w:webHidden/>
              </w:rPr>
              <w:t>13</w:t>
            </w:r>
            <w:r>
              <w:rPr>
                <w:noProof/>
                <w:webHidden/>
              </w:rPr>
              <w:fldChar w:fldCharType="end"/>
            </w:r>
          </w:hyperlink>
        </w:p>
        <w:p w14:paraId="31C46C52" w14:textId="5D480BA7" w:rsidR="00320835" w:rsidRDefault="00320835">
          <w:pPr>
            <w:pStyle w:val="Verzeichnis2"/>
            <w:rPr>
              <w:rFonts w:eastAsiaTheme="minorEastAsia"/>
              <w:noProof/>
              <w:lang w:val="de-DE" w:eastAsia="de-DE"/>
            </w:rPr>
          </w:pPr>
          <w:hyperlink w:anchor="_Toc204258822" w:history="1">
            <w:r w:rsidRPr="002A60D0">
              <w:rPr>
                <w:rStyle w:val="Hyperlink"/>
                <w:noProof/>
              </w:rPr>
              <w:t>4.1 Entschwendung</w:t>
            </w:r>
            <w:r>
              <w:rPr>
                <w:noProof/>
                <w:webHidden/>
              </w:rPr>
              <w:tab/>
            </w:r>
            <w:r>
              <w:rPr>
                <w:noProof/>
                <w:webHidden/>
              </w:rPr>
              <w:fldChar w:fldCharType="begin"/>
            </w:r>
            <w:r>
              <w:rPr>
                <w:noProof/>
                <w:webHidden/>
              </w:rPr>
              <w:instrText xml:space="preserve"> PAGEREF _Toc204258822 \h </w:instrText>
            </w:r>
            <w:r>
              <w:rPr>
                <w:noProof/>
                <w:webHidden/>
              </w:rPr>
            </w:r>
            <w:r>
              <w:rPr>
                <w:noProof/>
                <w:webHidden/>
              </w:rPr>
              <w:fldChar w:fldCharType="separate"/>
            </w:r>
            <w:r>
              <w:rPr>
                <w:noProof/>
                <w:webHidden/>
              </w:rPr>
              <w:t>13</w:t>
            </w:r>
            <w:r>
              <w:rPr>
                <w:noProof/>
                <w:webHidden/>
              </w:rPr>
              <w:fldChar w:fldCharType="end"/>
            </w:r>
          </w:hyperlink>
        </w:p>
        <w:p w14:paraId="577C428E" w14:textId="3E221E3D" w:rsidR="00320835" w:rsidRDefault="00320835">
          <w:pPr>
            <w:pStyle w:val="Verzeichnis2"/>
            <w:rPr>
              <w:rFonts w:eastAsiaTheme="minorEastAsia"/>
              <w:noProof/>
              <w:lang w:val="de-DE" w:eastAsia="de-DE"/>
            </w:rPr>
          </w:pPr>
          <w:hyperlink w:anchor="_Toc204258823" w:history="1">
            <w:r w:rsidRPr="002A60D0">
              <w:rPr>
                <w:rStyle w:val="Hyperlink"/>
                <w:noProof/>
              </w:rPr>
              <w:t>4.2 Effektive Nutzung von Energie</w:t>
            </w:r>
            <w:r>
              <w:rPr>
                <w:noProof/>
                <w:webHidden/>
              </w:rPr>
              <w:tab/>
            </w:r>
            <w:r>
              <w:rPr>
                <w:noProof/>
                <w:webHidden/>
              </w:rPr>
              <w:fldChar w:fldCharType="begin"/>
            </w:r>
            <w:r>
              <w:rPr>
                <w:noProof/>
                <w:webHidden/>
              </w:rPr>
              <w:instrText xml:space="preserve"> PAGEREF _Toc204258823 \h </w:instrText>
            </w:r>
            <w:r>
              <w:rPr>
                <w:noProof/>
                <w:webHidden/>
              </w:rPr>
            </w:r>
            <w:r>
              <w:rPr>
                <w:noProof/>
                <w:webHidden/>
              </w:rPr>
              <w:fldChar w:fldCharType="separate"/>
            </w:r>
            <w:r>
              <w:rPr>
                <w:noProof/>
                <w:webHidden/>
              </w:rPr>
              <w:t>13</w:t>
            </w:r>
            <w:r>
              <w:rPr>
                <w:noProof/>
                <w:webHidden/>
              </w:rPr>
              <w:fldChar w:fldCharType="end"/>
            </w:r>
          </w:hyperlink>
        </w:p>
        <w:p w14:paraId="55122756" w14:textId="0F2C7701" w:rsidR="00320835" w:rsidRDefault="00320835">
          <w:pPr>
            <w:pStyle w:val="Verzeichnis2"/>
            <w:rPr>
              <w:rFonts w:eastAsiaTheme="minorEastAsia"/>
              <w:noProof/>
              <w:lang w:val="de-DE" w:eastAsia="de-DE"/>
            </w:rPr>
          </w:pPr>
          <w:hyperlink w:anchor="_Toc204258824" w:history="1">
            <w:r w:rsidRPr="002A60D0">
              <w:rPr>
                <w:rStyle w:val="Hyperlink"/>
                <w:noProof/>
              </w:rPr>
              <w:t>4.3 Anpassung des Energiebedarfs an die Energiebereitstellung</w:t>
            </w:r>
            <w:r>
              <w:rPr>
                <w:noProof/>
                <w:webHidden/>
              </w:rPr>
              <w:tab/>
            </w:r>
            <w:r>
              <w:rPr>
                <w:noProof/>
                <w:webHidden/>
              </w:rPr>
              <w:fldChar w:fldCharType="begin"/>
            </w:r>
            <w:r>
              <w:rPr>
                <w:noProof/>
                <w:webHidden/>
              </w:rPr>
              <w:instrText xml:space="preserve"> PAGEREF _Toc204258824 \h </w:instrText>
            </w:r>
            <w:r>
              <w:rPr>
                <w:noProof/>
                <w:webHidden/>
              </w:rPr>
            </w:r>
            <w:r>
              <w:rPr>
                <w:noProof/>
                <w:webHidden/>
              </w:rPr>
              <w:fldChar w:fldCharType="separate"/>
            </w:r>
            <w:r>
              <w:rPr>
                <w:noProof/>
                <w:webHidden/>
              </w:rPr>
              <w:t>14</w:t>
            </w:r>
            <w:r>
              <w:rPr>
                <w:noProof/>
                <w:webHidden/>
              </w:rPr>
              <w:fldChar w:fldCharType="end"/>
            </w:r>
          </w:hyperlink>
        </w:p>
        <w:p w14:paraId="347C01B5" w14:textId="6005B46E" w:rsidR="00320835" w:rsidRDefault="00320835">
          <w:pPr>
            <w:pStyle w:val="Verzeichnis2"/>
            <w:rPr>
              <w:rFonts w:eastAsiaTheme="minorEastAsia"/>
              <w:noProof/>
              <w:lang w:val="de-DE" w:eastAsia="de-DE"/>
            </w:rPr>
          </w:pPr>
          <w:hyperlink w:anchor="_Toc204258825" w:history="1">
            <w:r w:rsidRPr="002A60D0">
              <w:rPr>
                <w:rStyle w:val="Hyperlink"/>
                <w:noProof/>
              </w:rPr>
              <w:t>4.4 Schaffung von Energielagern und Energiespeichern</w:t>
            </w:r>
            <w:r>
              <w:rPr>
                <w:noProof/>
                <w:webHidden/>
              </w:rPr>
              <w:tab/>
            </w:r>
            <w:r>
              <w:rPr>
                <w:noProof/>
                <w:webHidden/>
              </w:rPr>
              <w:fldChar w:fldCharType="begin"/>
            </w:r>
            <w:r>
              <w:rPr>
                <w:noProof/>
                <w:webHidden/>
              </w:rPr>
              <w:instrText xml:space="preserve"> PAGEREF _Toc204258825 \h </w:instrText>
            </w:r>
            <w:r>
              <w:rPr>
                <w:noProof/>
                <w:webHidden/>
              </w:rPr>
            </w:r>
            <w:r>
              <w:rPr>
                <w:noProof/>
                <w:webHidden/>
              </w:rPr>
              <w:fldChar w:fldCharType="separate"/>
            </w:r>
            <w:r>
              <w:rPr>
                <w:noProof/>
                <w:webHidden/>
              </w:rPr>
              <w:t>15</w:t>
            </w:r>
            <w:r>
              <w:rPr>
                <w:noProof/>
                <w:webHidden/>
              </w:rPr>
              <w:fldChar w:fldCharType="end"/>
            </w:r>
          </w:hyperlink>
        </w:p>
        <w:p w14:paraId="145A5313" w14:textId="356E038B" w:rsidR="00320835" w:rsidRDefault="00320835">
          <w:pPr>
            <w:pStyle w:val="Verzeichnis2"/>
            <w:rPr>
              <w:rFonts w:eastAsiaTheme="minorEastAsia"/>
              <w:noProof/>
              <w:lang w:val="de-DE" w:eastAsia="de-DE"/>
            </w:rPr>
          </w:pPr>
          <w:hyperlink w:anchor="_Toc204258826" w:history="1">
            <w:r w:rsidRPr="002A60D0">
              <w:rPr>
                <w:rStyle w:val="Hyperlink"/>
                <w:noProof/>
              </w:rPr>
              <w:t>4.5 Bereitstellung von Strom zur Deckung der Residuallast</w:t>
            </w:r>
            <w:r>
              <w:rPr>
                <w:noProof/>
                <w:webHidden/>
              </w:rPr>
              <w:tab/>
            </w:r>
            <w:r>
              <w:rPr>
                <w:noProof/>
                <w:webHidden/>
              </w:rPr>
              <w:fldChar w:fldCharType="begin"/>
            </w:r>
            <w:r>
              <w:rPr>
                <w:noProof/>
                <w:webHidden/>
              </w:rPr>
              <w:instrText xml:space="preserve"> PAGEREF _Toc204258826 \h </w:instrText>
            </w:r>
            <w:r>
              <w:rPr>
                <w:noProof/>
                <w:webHidden/>
              </w:rPr>
            </w:r>
            <w:r>
              <w:rPr>
                <w:noProof/>
                <w:webHidden/>
              </w:rPr>
              <w:fldChar w:fldCharType="separate"/>
            </w:r>
            <w:r>
              <w:rPr>
                <w:noProof/>
                <w:webHidden/>
              </w:rPr>
              <w:t>15</w:t>
            </w:r>
            <w:r>
              <w:rPr>
                <w:noProof/>
                <w:webHidden/>
              </w:rPr>
              <w:fldChar w:fldCharType="end"/>
            </w:r>
          </w:hyperlink>
        </w:p>
        <w:p w14:paraId="6831BCF7" w14:textId="5CB05DB5" w:rsidR="00320835" w:rsidRDefault="00320835">
          <w:pPr>
            <w:pStyle w:val="Verzeichnis2"/>
            <w:rPr>
              <w:rFonts w:eastAsiaTheme="minorEastAsia"/>
              <w:noProof/>
              <w:lang w:val="de-DE" w:eastAsia="de-DE"/>
            </w:rPr>
          </w:pPr>
          <w:hyperlink w:anchor="_Toc204258827" w:history="1">
            <w:r w:rsidRPr="002A60D0">
              <w:rPr>
                <w:rStyle w:val="Hyperlink"/>
                <w:noProof/>
              </w:rPr>
              <w:t>4.6 Energie Bereitstellung</w:t>
            </w:r>
            <w:r>
              <w:rPr>
                <w:noProof/>
                <w:webHidden/>
              </w:rPr>
              <w:tab/>
            </w:r>
            <w:r>
              <w:rPr>
                <w:noProof/>
                <w:webHidden/>
              </w:rPr>
              <w:fldChar w:fldCharType="begin"/>
            </w:r>
            <w:r>
              <w:rPr>
                <w:noProof/>
                <w:webHidden/>
              </w:rPr>
              <w:instrText xml:space="preserve"> PAGEREF _Toc204258827 \h </w:instrText>
            </w:r>
            <w:r>
              <w:rPr>
                <w:noProof/>
                <w:webHidden/>
              </w:rPr>
            </w:r>
            <w:r>
              <w:rPr>
                <w:noProof/>
                <w:webHidden/>
              </w:rPr>
              <w:fldChar w:fldCharType="separate"/>
            </w:r>
            <w:r>
              <w:rPr>
                <w:noProof/>
                <w:webHidden/>
              </w:rPr>
              <w:t>15</w:t>
            </w:r>
            <w:r>
              <w:rPr>
                <w:noProof/>
                <w:webHidden/>
              </w:rPr>
              <w:fldChar w:fldCharType="end"/>
            </w:r>
          </w:hyperlink>
        </w:p>
        <w:p w14:paraId="572B515B" w14:textId="4A16A0F8" w:rsidR="00320835" w:rsidRDefault="00320835">
          <w:pPr>
            <w:pStyle w:val="Verzeichnis2"/>
            <w:rPr>
              <w:rFonts w:eastAsiaTheme="minorEastAsia"/>
              <w:noProof/>
              <w:lang w:val="de-DE" w:eastAsia="de-DE"/>
            </w:rPr>
          </w:pPr>
          <w:hyperlink w:anchor="_Toc204258828" w:history="1">
            <w:r w:rsidRPr="002A60D0">
              <w:rPr>
                <w:rStyle w:val="Hyperlink"/>
                <w:noProof/>
              </w:rPr>
              <w:t>4.6.1 Aus lagerbare Energie</w:t>
            </w:r>
            <w:r>
              <w:rPr>
                <w:noProof/>
                <w:webHidden/>
              </w:rPr>
              <w:tab/>
            </w:r>
            <w:r>
              <w:rPr>
                <w:noProof/>
                <w:webHidden/>
              </w:rPr>
              <w:fldChar w:fldCharType="begin"/>
            </w:r>
            <w:r>
              <w:rPr>
                <w:noProof/>
                <w:webHidden/>
              </w:rPr>
              <w:instrText xml:space="preserve"> PAGEREF _Toc204258828 \h </w:instrText>
            </w:r>
            <w:r>
              <w:rPr>
                <w:noProof/>
                <w:webHidden/>
              </w:rPr>
            </w:r>
            <w:r>
              <w:rPr>
                <w:noProof/>
                <w:webHidden/>
              </w:rPr>
              <w:fldChar w:fldCharType="separate"/>
            </w:r>
            <w:r>
              <w:rPr>
                <w:noProof/>
                <w:webHidden/>
              </w:rPr>
              <w:t>16</w:t>
            </w:r>
            <w:r>
              <w:rPr>
                <w:noProof/>
                <w:webHidden/>
              </w:rPr>
              <w:fldChar w:fldCharType="end"/>
            </w:r>
          </w:hyperlink>
        </w:p>
        <w:p w14:paraId="33DCF30A" w14:textId="2BB3B6D7" w:rsidR="00320835" w:rsidRDefault="00320835">
          <w:pPr>
            <w:pStyle w:val="Verzeichnis2"/>
            <w:rPr>
              <w:rFonts w:eastAsiaTheme="minorEastAsia"/>
              <w:noProof/>
              <w:lang w:val="de-DE" w:eastAsia="de-DE"/>
            </w:rPr>
          </w:pPr>
          <w:hyperlink w:anchor="_Toc204258829" w:history="1">
            <w:r w:rsidRPr="002A60D0">
              <w:rPr>
                <w:rStyle w:val="Hyperlink"/>
                <w:noProof/>
              </w:rPr>
              <w:t>4.6.2 Aus konstant anfallender Energie</w:t>
            </w:r>
            <w:r>
              <w:rPr>
                <w:noProof/>
                <w:webHidden/>
              </w:rPr>
              <w:tab/>
            </w:r>
            <w:r>
              <w:rPr>
                <w:noProof/>
                <w:webHidden/>
              </w:rPr>
              <w:fldChar w:fldCharType="begin"/>
            </w:r>
            <w:r>
              <w:rPr>
                <w:noProof/>
                <w:webHidden/>
              </w:rPr>
              <w:instrText xml:space="preserve"> PAGEREF _Toc204258829 \h </w:instrText>
            </w:r>
            <w:r>
              <w:rPr>
                <w:noProof/>
                <w:webHidden/>
              </w:rPr>
            </w:r>
            <w:r>
              <w:rPr>
                <w:noProof/>
                <w:webHidden/>
              </w:rPr>
              <w:fldChar w:fldCharType="separate"/>
            </w:r>
            <w:r>
              <w:rPr>
                <w:noProof/>
                <w:webHidden/>
              </w:rPr>
              <w:t>16</w:t>
            </w:r>
            <w:r>
              <w:rPr>
                <w:noProof/>
                <w:webHidden/>
              </w:rPr>
              <w:fldChar w:fldCharType="end"/>
            </w:r>
          </w:hyperlink>
        </w:p>
        <w:p w14:paraId="3E649E73" w14:textId="6DF39D9B" w:rsidR="00320835" w:rsidRDefault="00320835">
          <w:pPr>
            <w:pStyle w:val="Verzeichnis2"/>
            <w:rPr>
              <w:rFonts w:eastAsiaTheme="minorEastAsia"/>
              <w:noProof/>
              <w:lang w:val="de-DE" w:eastAsia="de-DE"/>
            </w:rPr>
          </w:pPr>
          <w:hyperlink w:anchor="_Toc204258830" w:history="1">
            <w:r w:rsidRPr="002A60D0">
              <w:rPr>
                <w:rStyle w:val="Hyperlink"/>
                <w:noProof/>
              </w:rPr>
              <w:t>4.6.3 Aus volatil anfallender Energie</w:t>
            </w:r>
            <w:r>
              <w:rPr>
                <w:noProof/>
                <w:webHidden/>
              </w:rPr>
              <w:tab/>
            </w:r>
            <w:r>
              <w:rPr>
                <w:noProof/>
                <w:webHidden/>
              </w:rPr>
              <w:fldChar w:fldCharType="begin"/>
            </w:r>
            <w:r>
              <w:rPr>
                <w:noProof/>
                <w:webHidden/>
              </w:rPr>
              <w:instrText xml:space="preserve"> PAGEREF _Toc204258830 \h </w:instrText>
            </w:r>
            <w:r>
              <w:rPr>
                <w:noProof/>
                <w:webHidden/>
              </w:rPr>
            </w:r>
            <w:r>
              <w:rPr>
                <w:noProof/>
                <w:webHidden/>
              </w:rPr>
              <w:fldChar w:fldCharType="separate"/>
            </w:r>
            <w:r>
              <w:rPr>
                <w:noProof/>
                <w:webHidden/>
              </w:rPr>
              <w:t>16</w:t>
            </w:r>
            <w:r>
              <w:rPr>
                <w:noProof/>
                <w:webHidden/>
              </w:rPr>
              <w:fldChar w:fldCharType="end"/>
            </w:r>
          </w:hyperlink>
        </w:p>
        <w:p w14:paraId="351F771F" w14:textId="2A42C845" w:rsidR="00320835" w:rsidRDefault="00320835">
          <w:pPr>
            <w:pStyle w:val="Verzeichnis2"/>
            <w:rPr>
              <w:rFonts w:eastAsiaTheme="minorEastAsia"/>
              <w:noProof/>
              <w:lang w:val="de-DE" w:eastAsia="de-DE"/>
            </w:rPr>
          </w:pPr>
          <w:hyperlink w:anchor="_Toc204258831" w:history="1">
            <w:r w:rsidRPr="002A60D0">
              <w:rPr>
                <w:rStyle w:val="Hyperlink"/>
                <w:noProof/>
              </w:rPr>
              <w:t>4.7 CO</w:t>
            </w:r>
            <w:r w:rsidRPr="002A60D0">
              <w:rPr>
                <w:rStyle w:val="Hyperlink"/>
                <w:noProof/>
                <w:vertAlign w:val="subscript"/>
              </w:rPr>
              <w:t>2</w:t>
            </w:r>
            <w:r w:rsidRPr="002A60D0">
              <w:rPr>
                <w:rStyle w:val="Hyperlink"/>
                <w:noProof/>
              </w:rPr>
              <w:t xml:space="preserve"> Entnahme aus der Atmosphäre und Speicherung</w:t>
            </w:r>
            <w:r>
              <w:rPr>
                <w:noProof/>
                <w:webHidden/>
              </w:rPr>
              <w:tab/>
            </w:r>
            <w:r>
              <w:rPr>
                <w:noProof/>
                <w:webHidden/>
              </w:rPr>
              <w:fldChar w:fldCharType="begin"/>
            </w:r>
            <w:r>
              <w:rPr>
                <w:noProof/>
                <w:webHidden/>
              </w:rPr>
              <w:instrText xml:space="preserve"> PAGEREF _Toc204258831 \h </w:instrText>
            </w:r>
            <w:r>
              <w:rPr>
                <w:noProof/>
                <w:webHidden/>
              </w:rPr>
            </w:r>
            <w:r>
              <w:rPr>
                <w:noProof/>
                <w:webHidden/>
              </w:rPr>
              <w:fldChar w:fldCharType="separate"/>
            </w:r>
            <w:r>
              <w:rPr>
                <w:noProof/>
                <w:webHidden/>
              </w:rPr>
              <w:t>16</w:t>
            </w:r>
            <w:r>
              <w:rPr>
                <w:noProof/>
                <w:webHidden/>
              </w:rPr>
              <w:fldChar w:fldCharType="end"/>
            </w:r>
          </w:hyperlink>
        </w:p>
        <w:p w14:paraId="1329B5D5" w14:textId="14AB524C" w:rsidR="00320835" w:rsidRDefault="00320835">
          <w:pPr>
            <w:pStyle w:val="Verzeichnis3"/>
            <w:tabs>
              <w:tab w:val="right" w:leader="dot" w:pos="9062"/>
            </w:tabs>
            <w:rPr>
              <w:rFonts w:eastAsiaTheme="minorEastAsia"/>
              <w:noProof/>
              <w:lang w:val="de-DE" w:eastAsia="de-DE"/>
            </w:rPr>
          </w:pPr>
          <w:hyperlink w:anchor="_Toc204258832" w:history="1">
            <w:r w:rsidRPr="002A60D0">
              <w:rPr>
                <w:rStyle w:val="Hyperlink"/>
                <w:noProof/>
              </w:rPr>
              <w:t>4.7.1 Bauen mit Holz</w:t>
            </w:r>
            <w:r>
              <w:rPr>
                <w:noProof/>
                <w:webHidden/>
              </w:rPr>
              <w:tab/>
            </w:r>
            <w:r>
              <w:rPr>
                <w:noProof/>
                <w:webHidden/>
              </w:rPr>
              <w:fldChar w:fldCharType="begin"/>
            </w:r>
            <w:r>
              <w:rPr>
                <w:noProof/>
                <w:webHidden/>
              </w:rPr>
              <w:instrText xml:space="preserve"> PAGEREF _Toc204258832 \h </w:instrText>
            </w:r>
            <w:r>
              <w:rPr>
                <w:noProof/>
                <w:webHidden/>
              </w:rPr>
            </w:r>
            <w:r>
              <w:rPr>
                <w:noProof/>
                <w:webHidden/>
              </w:rPr>
              <w:fldChar w:fldCharType="separate"/>
            </w:r>
            <w:r>
              <w:rPr>
                <w:noProof/>
                <w:webHidden/>
              </w:rPr>
              <w:t>16</w:t>
            </w:r>
            <w:r>
              <w:rPr>
                <w:noProof/>
                <w:webHidden/>
              </w:rPr>
              <w:fldChar w:fldCharType="end"/>
            </w:r>
          </w:hyperlink>
        </w:p>
        <w:p w14:paraId="4231707D" w14:textId="6B47AF27" w:rsidR="00320835" w:rsidRDefault="00320835">
          <w:pPr>
            <w:pStyle w:val="Verzeichnis2"/>
            <w:rPr>
              <w:rFonts w:eastAsiaTheme="minorEastAsia"/>
              <w:noProof/>
              <w:lang w:val="de-DE" w:eastAsia="de-DE"/>
            </w:rPr>
          </w:pPr>
          <w:hyperlink w:anchor="_Toc204258833" w:history="1">
            <w:r w:rsidRPr="002A60D0">
              <w:rPr>
                <w:rStyle w:val="Hyperlink"/>
                <w:noProof/>
              </w:rPr>
              <w:t>4.7.2 Herstellung von Wärmedämmstoffen aus Holz</w:t>
            </w:r>
            <w:r>
              <w:rPr>
                <w:noProof/>
                <w:webHidden/>
              </w:rPr>
              <w:tab/>
            </w:r>
            <w:r>
              <w:rPr>
                <w:noProof/>
                <w:webHidden/>
              </w:rPr>
              <w:fldChar w:fldCharType="begin"/>
            </w:r>
            <w:r>
              <w:rPr>
                <w:noProof/>
                <w:webHidden/>
              </w:rPr>
              <w:instrText xml:space="preserve"> PAGEREF _Toc204258833 \h </w:instrText>
            </w:r>
            <w:r>
              <w:rPr>
                <w:noProof/>
                <w:webHidden/>
              </w:rPr>
            </w:r>
            <w:r>
              <w:rPr>
                <w:noProof/>
                <w:webHidden/>
              </w:rPr>
              <w:fldChar w:fldCharType="separate"/>
            </w:r>
            <w:r>
              <w:rPr>
                <w:noProof/>
                <w:webHidden/>
              </w:rPr>
              <w:t>16</w:t>
            </w:r>
            <w:r>
              <w:rPr>
                <w:noProof/>
                <w:webHidden/>
              </w:rPr>
              <w:fldChar w:fldCharType="end"/>
            </w:r>
          </w:hyperlink>
        </w:p>
        <w:p w14:paraId="7DB54984" w14:textId="7234B339" w:rsidR="00320835" w:rsidRDefault="00320835">
          <w:pPr>
            <w:pStyle w:val="Verzeichnis2"/>
            <w:rPr>
              <w:rFonts w:eastAsiaTheme="minorEastAsia"/>
              <w:noProof/>
              <w:lang w:val="de-DE" w:eastAsia="de-DE"/>
            </w:rPr>
          </w:pPr>
          <w:hyperlink w:anchor="_Toc204258834" w:history="1">
            <w:r w:rsidRPr="002A60D0">
              <w:rPr>
                <w:rStyle w:val="Hyperlink"/>
                <w:noProof/>
              </w:rPr>
              <w:t>4.7.3 Schaffung von Biotopen und Mooren</w:t>
            </w:r>
            <w:r>
              <w:rPr>
                <w:noProof/>
                <w:webHidden/>
              </w:rPr>
              <w:tab/>
            </w:r>
            <w:r>
              <w:rPr>
                <w:noProof/>
                <w:webHidden/>
              </w:rPr>
              <w:fldChar w:fldCharType="begin"/>
            </w:r>
            <w:r>
              <w:rPr>
                <w:noProof/>
                <w:webHidden/>
              </w:rPr>
              <w:instrText xml:space="preserve"> PAGEREF _Toc204258834 \h </w:instrText>
            </w:r>
            <w:r>
              <w:rPr>
                <w:noProof/>
                <w:webHidden/>
              </w:rPr>
            </w:r>
            <w:r>
              <w:rPr>
                <w:noProof/>
                <w:webHidden/>
              </w:rPr>
              <w:fldChar w:fldCharType="separate"/>
            </w:r>
            <w:r>
              <w:rPr>
                <w:noProof/>
                <w:webHidden/>
              </w:rPr>
              <w:t>17</w:t>
            </w:r>
            <w:r>
              <w:rPr>
                <w:noProof/>
                <w:webHidden/>
              </w:rPr>
              <w:fldChar w:fldCharType="end"/>
            </w:r>
          </w:hyperlink>
        </w:p>
        <w:p w14:paraId="2ED2528D" w14:textId="440694FA" w:rsidR="00320835" w:rsidRDefault="00320835">
          <w:pPr>
            <w:pStyle w:val="Verzeichnis2"/>
            <w:rPr>
              <w:rFonts w:eastAsiaTheme="minorEastAsia"/>
              <w:noProof/>
              <w:lang w:val="de-DE" w:eastAsia="de-DE"/>
            </w:rPr>
          </w:pPr>
          <w:hyperlink w:anchor="_Toc204258835" w:history="1">
            <w:r w:rsidRPr="002A60D0">
              <w:rPr>
                <w:rStyle w:val="Hyperlink"/>
                <w:noProof/>
              </w:rPr>
              <w:t>4.7.4 Aufbau von Humus in der Landwirtschaft und Renaturierungen</w:t>
            </w:r>
            <w:r>
              <w:rPr>
                <w:noProof/>
                <w:webHidden/>
              </w:rPr>
              <w:tab/>
            </w:r>
            <w:r>
              <w:rPr>
                <w:noProof/>
                <w:webHidden/>
              </w:rPr>
              <w:fldChar w:fldCharType="begin"/>
            </w:r>
            <w:r>
              <w:rPr>
                <w:noProof/>
                <w:webHidden/>
              </w:rPr>
              <w:instrText xml:space="preserve"> PAGEREF _Toc204258835 \h </w:instrText>
            </w:r>
            <w:r>
              <w:rPr>
                <w:noProof/>
                <w:webHidden/>
              </w:rPr>
            </w:r>
            <w:r>
              <w:rPr>
                <w:noProof/>
                <w:webHidden/>
              </w:rPr>
              <w:fldChar w:fldCharType="separate"/>
            </w:r>
            <w:r>
              <w:rPr>
                <w:noProof/>
                <w:webHidden/>
              </w:rPr>
              <w:t>17</w:t>
            </w:r>
            <w:r>
              <w:rPr>
                <w:noProof/>
                <w:webHidden/>
              </w:rPr>
              <w:fldChar w:fldCharType="end"/>
            </w:r>
          </w:hyperlink>
        </w:p>
        <w:p w14:paraId="55B5BFF7" w14:textId="243CEEC2" w:rsidR="00320835" w:rsidRDefault="00320835">
          <w:pPr>
            <w:pStyle w:val="Verzeichnis2"/>
            <w:rPr>
              <w:rFonts w:eastAsiaTheme="minorEastAsia"/>
              <w:noProof/>
              <w:lang w:val="de-DE" w:eastAsia="de-DE"/>
            </w:rPr>
          </w:pPr>
          <w:hyperlink w:anchor="_Toc204258836" w:history="1">
            <w:r w:rsidRPr="002A60D0">
              <w:rPr>
                <w:rStyle w:val="Hyperlink"/>
                <w:noProof/>
              </w:rPr>
              <w:t>4.7.5 Verkauf von klimaresistenten Baumsamen aus dem Lennebergwald</w:t>
            </w:r>
            <w:r>
              <w:rPr>
                <w:noProof/>
                <w:webHidden/>
              </w:rPr>
              <w:tab/>
            </w:r>
            <w:r>
              <w:rPr>
                <w:noProof/>
                <w:webHidden/>
              </w:rPr>
              <w:fldChar w:fldCharType="begin"/>
            </w:r>
            <w:r>
              <w:rPr>
                <w:noProof/>
                <w:webHidden/>
              </w:rPr>
              <w:instrText xml:space="preserve"> PAGEREF _Toc204258836 \h </w:instrText>
            </w:r>
            <w:r>
              <w:rPr>
                <w:noProof/>
                <w:webHidden/>
              </w:rPr>
            </w:r>
            <w:r>
              <w:rPr>
                <w:noProof/>
                <w:webHidden/>
              </w:rPr>
              <w:fldChar w:fldCharType="separate"/>
            </w:r>
            <w:r>
              <w:rPr>
                <w:noProof/>
                <w:webHidden/>
              </w:rPr>
              <w:t>17</w:t>
            </w:r>
            <w:r>
              <w:rPr>
                <w:noProof/>
                <w:webHidden/>
              </w:rPr>
              <w:fldChar w:fldCharType="end"/>
            </w:r>
          </w:hyperlink>
        </w:p>
        <w:p w14:paraId="38925147" w14:textId="3244E1FB" w:rsidR="00320835" w:rsidRDefault="00320835">
          <w:pPr>
            <w:pStyle w:val="Verzeichnis1"/>
            <w:tabs>
              <w:tab w:val="right" w:leader="dot" w:pos="9062"/>
            </w:tabs>
            <w:rPr>
              <w:rFonts w:eastAsiaTheme="minorEastAsia"/>
              <w:noProof/>
              <w:lang w:val="de-DE" w:eastAsia="de-DE"/>
            </w:rPr>
          </w:pPr>
          <w:hyperlink w:anchor="_Toc204258837" w:history="1">
            <w:r w:rsidRPr="002A60D0">
              <w:rPr>
                <w:rStyle w:val="Hyperlink"/>
                <w:noProof/>
              </w:rPr>
              <w:t>5. Organisatorische und gesellschaftliche Maßnahmen</w:t>
            </w:r>
            <w:r>
              <w:rPr>
                <w:noProof/>
                <w:webHidden/>
              </w:rPr>
              <w:tab/>
            </w:r>
            <w:r>
              <w:rPr>
                <w:noProof/>
                <w:webHidden/>
              </w:rPr>
              <w:fldChar w:fldCharType="begin"/>
            </w:r>
            <w:r>
              <w:rPr>
                <w:noProof/>
                <w:webHidden/>
              </w:rPr>
              <w:instrText xml:space="preserve"> PAGEREF _Toc204258837 \h </w:instrText>
            </w:r>
            <w:r>
              <w:rPr>
                <w:noProof/>
                <w:webHidden/>
              </w:rPr>
            </w:r>
            <w:r>
              <w:rPr>
                <w:noProof/>
                <w:webHidden/>
              </w:rPr>
              <w:fldChar w:fldCharType="separate"/>
            </w:r>
            <w:r>
              <w:rPr>
                <w:noProof/>
                <w:webHidden/>
              </w:rPr>
              <w:t>18</w:t>
            </w:r>
            <w:r>
              <w:rPr>
                <w:noProof/>
                <w:webHidden/>
              </w:rPr>
              <w:fldChar w:fldCharType="end"/>
            </w:r>
          </w:hyperlink>
        </w:p>
        <w:p w14:paraId="6044F5DF" w14:textId="295BB194" w:rsidR="00320835" w:rsidRDefault="00320835">
          <w:pPr>
            <w:pStyle w:val="Verzeichnis1"/>
            <w:tabs>
              <w:tab w:val="right" w:leader="dot" w:pos="9062"/>
            </w:tabs>
            <w:rPr>
              <w:rFonts w:eastAsiaTheme="minorEastAsia"/>
              <w:noProof/>
              <w:lang w:val="de-DE" w:eastAsia="de-DE"/>
            </w:rPr>
          </w:pPr>
          <w:hyperlink w:anchor="_Toc204258838" w:history="1">
            <w:r w:rsidRPr="002A60D0">
              <w:rPr>
                <w:rStyle w:val="Hyperlink"/>
                <w:noProof/>
              </w:rPr>
              <w:t>6. Politische Maßnahmen (noch zu bereinigen)</w:t>
            </w:r>
            <w:r>
              <w:rPr>
                <w:noProof/>
                <w:webHidden/>
              </w:rPr>
              <w:tab/>
            </w:r>
            <w:r>
              <w:rPr>
                <w:noProof/>
                <w:webHidden/>
              </w:rPr>
              <w:fldChar w:fldCharType="begin"/>
            </w:r>
            <w:r>
              <w:rPr>
                <w:noProof/>
                <w:webHidden/>
              </w:rPr>
              <w:instrText xml:space="preserve"> PAGEREF _Toc204258838 \h </w:instrText>
            </w:r>
            <w:r>
              <w:rPr>
                <w:noProof/>
                <w:webHidden/>
              </w:rPr>
            </w:r>
            <w:r>
              <w:rPr>
                <w:noProof/>
                <w:webHidden/>
              </w:rPr>
              <w:fldChar w:fldCharType="separate"/>
            </w:r>
            <w:r>
              <w:rPr>
                <w:noProof/>
                <w:webHidden/>
              </w:rPr>
              <w:t>20</w:t>
            </w:r>
            <w:r>
              <w:rPr>
                <w:noProof/>
                <w:webHidden/>
              </w:rPr>
              <w:fldChar w:fldCharType="end"/>
            </w:r>
          </w:hyperlink>
        </w:p>
        <w:p w14:paraId="50994720" w14:textId="63C64DA7" w:rsidR="00320835" w:rsidRDefault="00320835">
          <w:pPr>
            <w:pStyle w:val="Verzeichnis1"/>
            <w:tabs>
              <w:tab w:val="right" w:leader="dot" w:pos="9062"/>
            </w:tabs>
            <w:rPr>
              <w:rFonts w:eastAsiaTheme="minorEastAsia"/>
              <w:noProof/>
              <w:lang w:val="de-DE" w:eastAsia="de-DE"/>
            </w:rPr>
          </w:pPr>
          <w:hyperlink w:anchor="_Toc204258839" w:history="1">
            <w:r w:rsidRPr="002A60D0">
              <w:rPr>
                <w:rStyle w:val="Hyperlink"/>
                <w:noProof/>
              </w:rPr>
              <w:t>9. Wer macht was bis wann?</w:t>
            </w:r>
            <w:r>
              <w:rPr>
                <w:noProof/>
                <w:webHidden/>
              </w:rPr>
              <w:tab/>
            </w:r>
            <w:r>
              <w:rPr>
                <w:noProof/>
                <w:webHidden/>
              </w:rPr>
              <w:fldChar w:fldCharType="begin"/>
            </w:r>
            <w:r>
              <w:rPr>
                <w:noProof/>
                <w:webHidden/>
              </w:rPr>
              <w:instrText xml:space="preserve"> PAGEREF _Toc204258839 \h </w:instrText>
            </w:r>
            <w:r>
              <w:rPr>
                <w:noProof/>
                <w:webHidden/>
              </w:rPr>
            </w:r>
            <w:r>
              <w:rPr>
                <w:noProof/>
                <w:webHidden/>
              </w:rPr>
              <w:fldChar w:fldCharType="separate"/>
            </w:r>
            <w:r>
              <w:rPr>
                <w:noProof/>
                <w:webHidden/>
              </w:rPr>
              <w:t>23</w:t>
            </w:r>
            <w:r>
              <w:rPr>
                <w:noProof/>
                <w:webHidden/>
              </w:rPr>
              <w:fldChar w:fldCharType="end"/>
            </w:r>
          </w:hyperlink>
        </w:p>
        <w:p w14:paraId="234A6BAC" w14:textId="47FE9E47" w:rsidR="00320835" w:rsidRDefault="00320835">
          <w:pPr>
            <w:pStyle w:val="Verzeichnis1"/>
            <w:tabs>
              <w:tab w:val="right" w:leader="dot" w:pos="9062"/>
            </w:tabs>
            <w:rPr>
              <w:rFonts w:eastAsiaTheme="minorEastAsia"/>
              <w:noProof/>
              <w:lang w:val="de-DE" w:eastAsia="de-DE"/>
            </w:rPr>
          </w:pPr>
          <w:hyperlink w:anchor="_Toc204258840" w:history="1">
            <w:r w:rsidRPr="002A60D0">
              <w:rPr>
                <w:rStyle w:val="Hyperlink"/>
                <w:noProof/>
              </w:rPr>
              <w:t>Anhang 1 Bedürfnisliste</w:t>
            </w:r>
            <w:r>
              <w:rPr>
                <w:noProof/>
                <w:webHidden/>
              </w:rPr>
              <w:tab/>
            </w:r>
            <w:r>
              <w:rPr>
                <w:noProof/>
                <w:webHidden/>
              </w:rPr>
              <w:fldChar w:fldCharType="begin"/>
            </w:r>
            <w:r>
              <w:rPr>
                <w:noProof/>
                <w:webHidden/>
              </w:rPr>
              <w:instrText xml:space="preserve"> PAGEREF _Toc204258840 \h </w:instrText>
            </w:r>
            <w:r>
              <w:rPr>
                <w:noProof/>
                <w:webHidden/>
              </w:rPr>
            </w:r>
            <w:r>
              <w:rPr>
                <w:noProof/>
                <w:webHidden/>
              </w:rPr>
              <w:fldChar w:fldCharType="separate"/>
            </w:r>
            <w:r>
              <w:rPr>
                <w:noProof/>
                <w:webHidden/>
              </w:rPr>
              <w:t>24</w:t>
            </w:r>
            <w:r>
              <w:rPr>
                <w:noProof/>
                <w:webHidden/>
              </w:rPr>
              <w:fldChar w:fldCharType="end"/>
            </w:r>
          </w:hyperlink>
        </w:p>
        <w:p w14:paraId="74E4EF90" w14:textId="79115F2D" w:rsidR="00981D4B" w:rsidRDefault="00981D4B">
          <w:r>
            <w:rPr>
              <w:b/>
              <w:bCs/>
            </w:rPr>
            <w:fldChar w:fldCharType="end"/>
          </w:r>
        </w:p>
      </w:sdtContent>
    </w:sdt>
    <w:p w14:paraId="31C79392" w14:textId="77777777" w:rsidR="004C7E8A" w:rsidRDefault="004C7E8A" w:rsidP="00981D4B">
      <w:pPr>
        <w:pStyle w:val="berschrift1"/>
      </w:pPr>
    </w:p>
    <w:p w14:paraId="35441814" w14:textId="77777777" w:rsidR="004C7E8A" w:rsidRDefault="004C7E8A" w:rsidP="004C7E8A">
      <w:pPr>
        <w:pStyle w:val="berschrift1"/>
      </w:pPr>
      <w:bookmarkStart w:id="1" w:name="_Toc204258810"/>
      <w:r>
        <w:t>Vorwort</w:t>
      </w:r>
      <w:bookmarkEnd w:id="1"/>
    </w:p>
    <w:p w14:paraId="105C814C" w14:textId="77777777" w:rsidR="00981D4B" w:rsidRPr="001856EE" w:rsidRDefault="00981D4B" w:rsidP="00260769">
      <w:pPr>
        <w:pStyle w:val="StandardWeb"/>
        <w:jc w:val="both"/>
        <w:rPr>
          <w:rFonts w:asciiTheme="minorHAnsi" w:hAnsiTheme="minorHAnsi" w:cstheme="minorHAnsi"/>
          <w:i/>
          <w:iCs/>
          <w:sz w:val="28"/>
          <w:szCs w:val="28"/>
        </w:rPr>
      </w:pPr>
      <w:r w:rsidRPr="001856EE">
        <w:rPr>
          <w:rFonts w:asciiTheme="minorHAnsi" w:hAnsiTheme="minorHAnsi" w:cstheme="minorHAnsi"/>
          <w:i/>
          <w:iCs/>
          <w:sz w:val="28"/>
          <w:szCs w:val="28"/>
        </w:rPr>
        <w:t>«Es ist nicht genug, dass jeder Einzelne sich bessert um zur Lösung einer so komplexen Situation wie der, mit der sich die «Menschheit» von heute auseinandersetzen muss</w:t>
      </w:r>
      <w:r>
        <w:rPr>
          <w:rFonts w:asciiTheme="minorHAnsi" w:hAnsiTheme="minorHAnsi" w:cstheme="minorHAnsi"/>
          <w:i/>
          <w:iCs/>
          <w:sz w:val="28"/>
          <w:szCs w:val="28"/>
        </w:rPr>
        <w:t>,</w:t>
      </w:r>
      <w:r w:rsidRPr="001856EE">
        <w:rPr>
          <w:rFonts w:asciiTheme="minorHAnsi" w:hAnsiTheme="minorHAnsi" w:cstheme="minorHAnsi"/>
          <w:i/>
          <w:iCs/>
          <w:sz w:val="28"/>
          <w:szCs w:val="28"/>
        </w:rPr>
        <w:t xml:space="preserve"> beizutragen.</w:t>
      </w:r>
    </w:p>
    <w:p w14:paraId="47D905C5" w14:textId="77777777" w:rsidR="00981D4B" w:rsidRPr="001856EE" w:rsidRDefault="00981D4B" w:rsidP="00260769">
      <w:pPr>
        <w:pStyle w:val="StandardWeb"/>
        <w:jc w:val="both"/>
        <w:rPr>
          <w:rFonts w:asciiTheme="minorHAnsi" w:hAnsiTheme="minorHAnsi" w:cstheme="minorHAnsi"/>
          <w:i/>
          <w:iCs/>
          <w:sz w:val="28"/>
          <w:szCs w:val="28"/>
        </w:rPr>
      </w:pPr>
      <w:r w:rsidRPr="001856EE">
        <w:rPr>
          <w:rFonts w:asciiTheme="minorHAnsi" w:hAnsiTheme="minorHAnsi" w:cstheme="minorHAnsi"/>
          <w:i/>
          <w:iCs/>
          <w:sz w:val="28"/>
          <w:szCs w:val="28"/>
        </w:rPr>
        <w:t xml:space="preserve">Menschen, die nicht in Gemeinschaften eingebettet sind, können ihre Fähigkeit und ihre Freiheit verlieren, die instrumentelle Vernunft - Meinungen, Gewohnheiten, Normen, Vorschriften usw.- zu überwinden, und sind schließlich einem Konsumismus ohne Ethik und ohne soziales und mitweltbezogenes Empfinden ausgeliefert. </w:t>
      </w:r>
    </w:p>
    <w:p w14:paraId="6BBF2324" w14:textId="77777777" w:rsidR="00981D4B" w:rsidRPr="001856EE" w:rsidRDefault="00981D4B" w:rsidP="00260769">
      <w:pPr>
        <w:pStyle w:val="StandardWeb"/>
        <w:jc w:val="both"/>
        <w:rPr>
          <w:rFonts w:asciiTheme="minorHAnsi" w:hAnsiTheme="minorHAnsi" w:cstheme="minorHAnsi"/>
          <w:i/>
          <w:iCs/>
          <w:sz w:val="28"/>
          <w:szCs w:val="28"/>
        </w:rPr>
      </w:pPr>
      <w:r w:rsidRPr="001856EE">
        <w:rPr>
          <w:rFonts w:asciiTheme="minorHAnsi" w:hAnsiTheme="minorHAnsi" w:cstheme="minorHAnsi"/>
          <w:i/>
          <w:iCs/>
          <w:sz w:val="28"/>
          <w:szCs w:val="28"/>
        </w:rPr>
        <w:t xml:space="preserve">Auf soziale Probleme muss mit Netzen der Gemeinschaft reagiert werden, nicht mit der Summe individueller positiver Beiträge: »Die Anforderungen dieses Werkes werden so ungeheuer sein, dass sie aus den Möglichkeiten der individuellen Initiative und des Zusammenschlusses individualistisch geformter Einzelner nicht zu lösen sind. </w:t>
      </w:r>
    </w:p>
    <w:p w14:paraId="1EB40E59" w14:textId="77777777" w:rsidR="00981D4B" w:rsidRPr="001856EE" w:rsidRDefault="00981D4B" w:rsidP="00260769">
      <w:pPr>
        <w:pStyle w:val="StandardWeb"/>
        <w:jc w:val="both"/>
        <w:rPr>
          <w:rFonts w:asciiTheme="minorHAnsi" w:hAnsiTheme="minorHAnsi" w:cstheme="minorHAnsi"/>
          <w:i/>
          <w:iCs/>
          <w:sz w:val="28"/>
          <w:szCs w:val="28"/>
        </w:rPr>
      </w:pPr>
      <w:r w:rsidRPr="001856EE">
        <w:rPr>
          <w:rFonts w:asciiTheme="minorHAnsi" w:hAnsiTheme="minorHAnsi" w:cstheme="minorHAnsi"/>
          <w:i/>
          <w:iCs/>
          <w:sz w:val="28"/>
          <w:szCs w:val="28"/>
        </w:rPr>
        <w:t xml:space="preserve">Es wird einer Sammlung der Kräfte und einer Einheit der Leistung bedürfen. </w:t>
      </w:r>
      <w:r w:rsidRPr="001856EE">
        <w:rPr>
          <w:rFonts w:asciiTheme="minorHAnsi" w:hAnsiTheme="minorHAnsi" w:cstheme="minorHAnsi"/>
          <w:i/>
          <w:iCs/>
          <w:position w:val="8"/>
          <w:sz w:val="28"/>
          <w:szCs w:val="28"/>
        </w:rPr>
        <w:t xml:space="preserve"> </w:t>
      </w:r>
      <w:r w:rsidRPr="001856EE">
        <w:rPr>
          <w:rFonts w:asciiTheme="minorHAnsi" w:hAnsiTheme="minorHAnsi" w:cstheme="minorHAnsi"/>
          <w:i/>
          <w:iCs/>
          <w:sz w:val="28"/>
          <w:szCs w:val="28"/>
        </w:rPr>
        <w:t>Der neue ökologische Weg, der gefordert ist, um eine Dynamik nachhaltiger Veränderung zu schaffen, ist auch ein gemeinschaftliches Begehen neuer Wege.»</w:t>
      </w:r>
    </w:p>
    <w:p w14:paraId="7DD4801F" w14:textId="77777777" w:rsidR="003F48A4" w:rsidRDefault="003F48A4" w:rsidP="00981D4B">
      <w:pPr>
        <w:pStyle w:val="StandardWeb"/>
        <w:rPr>
          <w:rFonts w:asciiTheme="minorHAnsi" w:hAnsiTheme="minorHAnsi" w:cstheme="minorHAnsi"/>
          <w:sz w:val="18"/>
        </w:rPr>
      </w:pPr>
    </w:p>
    <w:p w14:paraId="188E2213" w14:textId="77777777" w:rsidR="005E0EF9" w:rsidRPr="00260769" w:rsidRDefault="005E0EF9" w:rsidP="005E0EF9">
      <w:pPr>
        <w:pStyle w:val="StandardWeb"/>
        <w:rPr>
          <w:rFonts w:asciiTheme="minorHAnsi" w:hAnsiTheme="minorHAnsi" w:cstheme="minorHAnsi"/>
          <w:sz w:val="18"/>
        </w:rPr>
      </w:pPr>
      <w:r w:rsidRPr="00260769">
        <w:rPr>
          <w:rFonts w:asciiTheme="minorHAnsi" w:hAnsiTheme="minorHAnsi" w:cstheme="minorHAnsi"/>
          <w:sz w:val="18"/>
        </w:rPr>
        <w:t>Quelle: In Anlehnung an die Enzyklika Laudatio Si von Papst Franziskus über die Sorge für das gemeinsame Haus Textpassage 219</w:t>
      </w:r>
    </w:p>
    <w:p w14:paraId="441CAFC5" w14:textId="351B852B" w:rsidR="005E0EF9" w:rsidRDefault="005E0EF9" w:rsidP="005E0EF9">
      <w:pPr>
        <w:pStyle w:val="StandardWeb"/>
        <w:ind w:right="-1915"/>
        <w:rPr>
          <w:rFonts w:asciiTheme="minorHAnsi" w:hAnsiTheme="minorHAnsi" w:cstheme="minorHAnsi"/>
          <w:sz w:val="18"/>
        </w:rPr>
      </w:pPr>
      <w:r>
        <w:rPr>
          <w:rFonts w:asciiTheme="minorHAnsi" w:hAnsiTheme="minorHAnsi" w:cstheme="minorHAnsi"/>
          <w:sz w:val="18"/>
        </w:rPr>
        <w:br w:type="page"/>
      </w:r>
    </w:p>
    <w:p w14:paraId="2556B77A" w14:textId="77777777" w:rsidR="00260769" w:rsidRDefault="00260769" w:rsidP="00260769">
      <w:pPr>
        <w:pStyle w:val="berschrift1"/>
        <w:numPr>
          <w:ilvl w:val="0"/>
          <w:numId w:val="2"/>
        </w:numPr>
        <w:ind w:left="426"/>
      </w:pPr>
      <w:bookmarkStart w:id="2" w:name="_Toc204258811"/>
      <w:r>
        <w:t>Zusammenfassung</w:t>
      </w:r>
      <w:bookmarkEnd w:id="2"/>
    </w:p>
    <w:p w14:paraId="0AC98543" w14:textId="77777777" w:rsidR="00260769" w:rsidRDefault="00260769" w:rsidP="00260769"/>
    <w:p w14:paraId="700A08D2" w14:textId="18853449" w:rsidR="00260769" w:rsidRDefault="00260769" w:rsidP="00BB3897">
      <w:pPr>
        <w:ind w:left="426"/>
        <w:jc w:val="both"/>
      </w:pPr>
      <w:r w:rsidRPr="001856EE">
        <w:t>Ziel der Energiezelle ist es eine bezahlbare, sichere Energieversorgung regional sicherzustellen.</w:t>
      </w:r>
    </w:p>
    <w:p w14:paraId="4C0143F1" w14:textId="77777777" w:rsidR="00F60FDF" w:rsidRPr="001856EE" w:rsidRDefault="00F60FDF" w:rsidP="00BB3897">
      <w:pPr>
        <w:ind w:left="426"/>
        <w:jc w:val="both"/>
      </w:pPr>
    </w:p>
    <w:p w14:paraId="679864B7" w14:textId="77777777" w:rsidR="00260769" w:rsidRDefault="00260769" w:rsidP="00BB3897">
      <w:pPr>
        <w:ind w:left="426"/>
        <w:jc w:val="both"/>
      </w:pPr>
      <w:r w:rsidRPr="001856EE">
        <w:t xml:space="preserve">Die Energiezelle in der Region des Landkreises Mainz-Bingen sieht vor sämtliche Energie für Wärme, Mobilität, Kommunikation, Dienstleistungen und Produktion möglichst in der Region selbst bereitzustellen. </w:t>
      </w:r>
    </w:p>
    <w:p w14:paraId="5C5CBD76" w14:textId="77777777" w:rsidR="00F60FDF" w:rsidRPr="001856EE" w:rsidRDefault="00F60FDF" w:rsidP="00BB3897">
      <w:pPr>
        <w:ind w:left="426"/>
        <w:jc w:val="both"/>
      </w:pPr>
    </w:p>
    <w:p w14:paraId="6CDD30CE" w14:textId="77777777" w:rsidR="00260769" w:rsidRDefault="00260769" w:rsidP="00BB3897">
      <w:pPr>
        <w:ind w:left="426"/>
        <w:jc w:val="both"/>
      </w:pPr>
      <w:r w:rsidRPr="001856EE">
        <w:t xml:space="preserve">Dazu ist der bisherige Endenergiebedarf (gekaufte Energie) durch </w:t>
      </w:r>
      <w:proofErr w:type="spellStart"/>
      <w:r w:rsidRPr="001856EE">
        <w:t>Entschwendung</w:t>
      </w:r>
      <w:proofErr w:type="spellEnd"/>
      <w:r w:rsidRPr="001856EE">
        <w:t>* möglichst stark zu senken</w:t>
      </w:r>
      <w:r>
        <w:t xml:space="preserve"> und dadurch bis zu 1 Milliarde Endenergiekosten pro Jahr eingespart werden.</w:t>
      </w:r>
    </w:p>
    <w:p w14:paraId="7CA63FF9" w14:textId="77777777" w:rsidR="005E3A93" w:rsidRDefault="005E3A93" w:rsidP="00BB3897">
      <w:pPr>
        <w:ind w:left="426"/>
        <w:jc w:val="both"/>
      </w:pPr>
    </w:p>
    <w:p w14:paraId="10F13E4D" w14:textId="77777777" w:rsidR="00260769" w:rsidRDefault="00260769" w:rsidP="00BB3897">
      <w:pPr>
        <w:ind w:left="426"/>
        <w:jc w:val="both"/>
      </w:pPr>
      <w:r>
        <w:t xml:space="preserve">Um das </w:t>
      </w:r>
      <w:proofErr w:type="spellStart"/>
      <w:r>
        <w:t>Entschwendungs</w:t>
      </w:r>
      <w:proofErr w:type="spellEnd"/>
      <w:r>
        <w:t>-Potential in beheizten Gebäuden zu identifizieren wurde das GEK-Tool (</w:t>
      </w:r>
      <w:proofErr w:type="spellStart"/>
      <w:r>
        <w:t>GebäudeEnergieKennzahl</w:t>
      </w:r>
      <w:proofErr w:type="spellEnd"/>
      <w:r>
        <w:t>) entwickelt.</w:t>
      </w:r>
    </w:p>
    <w:p w14:paraId="11EFD9C8" w14:textId="77777777" w:rsidR="00F60FDF" w:rsidRPr="001856EE" w:rsidRDefault="00F60FDF" w:rsidP="00BB3897">
      <w:pPr>
        <w:ind w:left="426"/>
        <w:jc w:val="both"/>
      </w:pPr>
    </w:p>
    <w:p w14:paraId="39827DE9" w14:textId="77777777" w:rsidR="00260769" w:rsidRDefault="00260769" w:rsidP="00BB3897">
      <w:pPr>
        <w:ind w:left="426"/>
        <w:jc w:val="both"/>
      </w:pPr>
      <w:r w:rsidRPr="001856EE">
        <w:t xml:space="preserve">Der verbleibende Endenergiebedarf soll durch möglichst </w:t>
      </w:r>
      <w:r>
        <w:t xml:space="preserve">kostenlose </w:t>
      </w:r>
      <w:r w:rsidRPr="001856EE">
        <w:t>warme Umweltenergie (Abwärme, Grundwasser, Erdwärme usw.) mittels Wärmepumpen gedeckt werden.</w:t>
      </w:r>
    </w:p>
    <w:p w14:paraId="22F5C4A5" w14:textId="77777777" w:rsidR="00704BA7" w:rsidRDefault="00704BA7" w:rsidP="00BB3897">
      <w:pPr>
        <w:ind w:left="426"/>
        <w:jc w:val="both"/>
      </w:pPr>
    </w:p>
    <w:p w14:paraId="29C37765" w14:textId="0A08C58A" w:rsidR="00704BA7" w:rsidRDefault="00704BA7" w:rsidP="00704BA7">
      <w:pPr>
        <w:ind w:left="426"/>
        <w:jc w:val="both"/>
      </w:pPr>
      <w:r w:rsidRPr="001856EE">
        <w:t xml:space="preserve">Durch geeignete Management Tools (z.B. Smart </w:t>
      </w:r>
      <w:proofErr w:type="spellStart"/>
      <w:r w:rsidRPr="001856EE">
        <w:t>Grid</w:t>
      </w:r>
      <w:proofErr w:type="spellEnd"/>
      <w:r w:rsidRPr="001856EE">
        <w:t>, intelligente Stromzähler, virtuelle Kraftwerke</w:t>
      </w:r>
      <w:r>
        <w:t xml:space="preserve">, </w:t>
      </w:r>
      <w:r w:rsidRPr="00A962CB">
        <w:rPr>
          <w:color w:val="0D0D0D" w:themeColor="text1" w:themeTint="F2"/>
        </w:rPr>
        <w:t>Hausenergieman</w:t>
      </w:r>
      <w:r w:rsidR="001A524B" w:rsidRPr="00A962CB">
        <w:rPr>
          <w:color w:val="0D0D0D" w:themeColor="text1" w:themeTint="F2"/>
        </w:rPr>
        <w:t>a</w:t>
      </w:r>
      <w:r w:rsidRPr="00A962CB">
        <w:rPr>
          <w:color w:val="0D0D0D" w:themeColor="text1" w:themeTint="F2"/>
        </w:rPr>
        <w:t>g</w:t>
      </w:r>
      <w:r w:rsidR="001A524B" w:rsidRPr="00A962CB">
        <w:rPr>
          <w:color w:val="0D0D0D" w:themeColor="text1" w:themeTint="F2"/>
        </w:rPr>
        <w:t>e</w:t>
      </w:r>
      <w:r w:rsidRPr="00A962CB">
        <w:rPr>
          <w:color w:val="0D0D0D" w:themeColor="text1" w:themeTint="F2"/>
        </w:rPr>
        <w:t>ment-Systeme</w:t>
      </w:r>
      <w:r w:rsidRPr="001856EE">
        <w:t xml:space="preserve">) soll der Strombedarf möglichst der volatilen Stromproduktion angepasst werden. </w:t>
      </w:r>
    </w:p>
    <w:p w14:paraId="5E252C95" w14:textId="77777777" w:rsidR="005E3A93" w:rsidRPr="001856EE" w:rsidRDefault="005E3A93" w:rsidP="00704BA7">
      <w:pPr>
        <w:jc w:val="both"/>
      </w:pPr>
    </w:p>
    <w:p w14:paraId="3240CA18" w14:textId="77777777" w:rsidR="00704BA7" w:rsidRDefault="00260769" w:rsidP="00704BA7">
      <w:pPr>
        <w:ind w:left="426"/>
        <w:jc w:val="both"/>
      </w:pPr>
      <w:r w:rsidRPr="001856EE">
        <w:t>Die verbleibende Endenergie soll durch eine Kombination von volatil produziertem Strom aus Photovoltaikanlagen und Windkraftanlagen und durch gezielte Bereitstellung von Strom mittels Pumpspeicherkraftwerken, Notstrom und Anlagen, die mittels lokal produziertem HVO, einem synthetischen Diesel, betrieben werden. KWK-Anlagen erzeugen mithilfe von Kraft-Wärme-Kopplung zeitgleich Wärme und Strom.</w:t>
      </w:r>
    </w:p>
    <w:p w14:paraId="610283E1" w14:textId="77777777" w:rsidR="00704BA7" w:rsidRDefault="00704BA7" w:rsidP="00704BA7">
      <w:pPr>
        <w:ind w:left="426"/>
        <w:jc w:val="both"/>
      </w:pPr>
    </w:p>
    <w:p w14:paraId="54AAFDEC" w14:textId="11F412B6" w:rsidR="00260769" w:rsidRPr="00A962CB" w:rsidRDefault="00260769" w:rsidP="00704BA7">
      <w:pPr>
        <w:ind w:left="426"/>
        <w:jc w:val="both"/>
        <w:rPr>
          <w:color w:val="0D0D0D" w:themeColor="text1" w:themeTint="F2"/>
        </w:rPr>
      </w:pPr>
      <w:r w:rsidRPr="001856EE">
        <w:t xml:space="preserve">Dazu werden die verschiedensten Formen von Speichern genutzt, im Speziellen die Gebäude selbst </w:t>
      </w:r>
      <w:r w:rsidR="00704BA7" w:rsidRPr="00A962CB">
        <w:rPr>
          <w:color w:val="0D0D0D" w:themeColor="text1" w:themeTint="F2"/>
        </w:rPr>
        <w:t>als</w:t>
      </w:r>
      <w:r w:rsidRPr="001856EE">
        <w:t xml:space="preserve"> Kälte- und Wärmespeicher.</w:t>
      </w:r>
      <w:r w:rsidR="00704BA7">
        <w:t xml:space="preserve"> </w:t>
      </w:r>
      <w:r w:rsidR="00704BA7" w:rsidRPr="00A962CB">
        <w:rPr>
          <w:color w:val="0D0D0D" w:themeColor="text1" w:themeTint="F2"/>
        </w:rPr>
        <w:t>Als Tages- und Wochenstromspeicher sollen Elektroautobatterien genutzt werden.</w:t>
      </w:r>
    </w:p>
    <w:p w14:paraId="3EDC3780" w14:textId="77777777" w:rsidR="00F60FDF" w:rsidRPr="001856EE" w:rsidRDefault="00F60FDF" w:rsidP="00BB3897">
      <w:pPr>
        <w:ind w:left="426"/>
        <w:jc w:val="both"/>
      </w:pPr>
    </w:p>
    <w:p w14:paraId="214A1181" w14:textId="77777777" w:rsidR="00260769" w:rsidRDefault="00260769" w:rsidP="00BB3897">
      <w:pPr>
        <w:ind w:left="426"/>
        <w:jc w:val="both"/>
      </w:pPr>
      <w:r w:rsidRPr="001856EE">
        <w:t>Auf den Import von fossiler lagerbarer Energie wie Kohle, Öl, Flüssiggas, Erdgas und Strom aus Gas-, Kohle und Atomkraftwerken wird möglichst verzichtet.</w:t>
      </w:r>
    </w:p>
    <w:p w14:paraId="318E39D6" w14:textId="77777777" w:rsidR="00F60FDF" w:rsidRPr="001856EE" w:rsidRDefault="00F60FDF" w:rsidP="00BB3897">
      <w:pPr>
        <w:ind w:left="426"/>
        <w:jc w:val="both"/>
      </w:pPr>
    </w:p>
    <w:p w14:paraId="384D9485" w14:textId="77777777" w:rsidR="00260769" w:rsidRDefault="00260769" w:rsidP="00BB3897">
      <w:pPr>
        <w:ind w:left="426"/>
        <w:jc w:val="both"/>
      </w:pPr>
      <w:r w:rsidRPr="001856EE">
        <w:t>Überschüssige Energie der Region wird an benachbarte Energiezellen abgegeben. Umgekehrt soll möglichst lagerbare Energie (z.B. Biomasse) aus den Nachbarzellen beschafft werden.</w:t>
      </w:r>
    </w:p>
    <w:p w14:paraId="13477AA0" w14:textId="77777777" w:rsidR="005E3A93" w:rsidRPr="001856EE" w:rsidRDefault="005E3A93" w:rsidP="00BB3897">
      <w:pPr>
        <w:ind w:left="426"/>
        <w:jc w:val="both"/>
      </w:pPr>
    </w:p>
    <w:p w14:paraId="38380A77" w14:textId="77777777" w:rsidR="00260769" w:rsidRDefault="00260769" w:rsidP="00BB3897">
      <w:pPr>
        <w:ind w:left="426"/>
        <w:jc w:val="both"/>
      </w:pPr>
      <w:r w:rsidRPr="001856EE">
        <w:t>Beim Strom soll sichergestellt werden, dass die Energiezelle jederzeit Strom importieren, Strom exportieren, den Strombedarf und die Stromproduktion ausgleichen und nur im Notfall (Übertragungsnetzausfall) autark betrieben werden kann.</w:t>
      </w:r>
    </w:p>
    <w:p w14:paraId="58F655DD" w14:textId="77777777" w:rsidR="00F60FDF" w:rsidRPr="001856EE" w:rsidRDefault="00F60FDF" w:rsidP="00BB3897">
      <w:pPr>
        <w:ind w:left="426"/>
        <w:jc w:val="both"/>
      </w:pPr>
    </w:p>
    <w:p w14:paraId="7D48E8EE" w14:textId="77777777" w:rsidR="00260769" w:rsidRPr="001856EE" w:rsidRDefault="00260769" w:rsidP="005E3A93">
      <w:pPr>
        <w:ind w:left="426"/>
        <w:jc w:val="both"/>
      </w:pPr>
      <w:r w:rsidRPr="001856EE">
        <w:t>Organisatorisch wird eine breite Zusammenarbeit angestrebt, wie z.B. mit</w:t>
      </w:r>
    </w:p>
    <w:p w14:paraId="711CF702" w14:textId="77777777" w:rsidR="00260769" w:rsidRDefault="00260769" w:rsidP="005E3A93">
      <w:pPr>
        <w:ind w:left="426"/>
        <w:jc w:val="both"/>
      </w:pPr>
      <w:r w:rsidRPr="001856EE">
        <w:t xml:space="preserve">Hausbesitzern, Industrie und Banken, Landkreise, Kommunen, </w:t>
      </w:r>
      <w:r>
        <w:t xml:space="preserve">Genossenschaften, </w:t>
      </w:r>
      <w:r w:rsidRPr="001856EE">
        <w:t>Privatwirtschaft und Forschungsinstitute</w:t>
      </w:r>
      <w:r>
        <w:t>n</w:t>
      </w:r>
      <w:r w:rsidRPr="001856EE">
        <w:t xml:space="preserve">. </w:t>
      </w:r>
    </w:p>
    <w:p w14:paraId="7F3CEE00" w14:textId="77777777" w:rsidR="00F60FDF" w:rsidRPr="001856EE" w:rsidRDefault="00F60FDF" w:rsidP="00BB3897">
      <w:pPr>
        <w:ind w:left="426"/>
        <w:jc w:val="both"/>
      </w:pPr>
    </w:p>
    <w:p w14:paraId="5F8373F4" w14:textId="77777777" w:rsidR="00260769" w:rsidRDefault="00260769" w:rsidP="00BB3897">
      <w:pPr>
        <w:ind w:left="426"/>
        <w:jc w:val="both"/>
      </w:pPr>
      <w:r w:rsidRPr="001856EE">
        <w:t xml:space="preserve">Durch die Zusammenarbeit sollen die sehr geringen vorhandenen öffentlichen Fördermittel im Vergleich zum tatsächlichen Bedarf in der Höhe von </w:t>
      </w:r>
      <w:r>
        <w:t>geschätzten 12</w:t>
      </w:r>
      <w:r w:rsidRPr="001856EE">
        <w:t xml:space="preserve"> Milliarden </w:t>
      </w:r>
      <w:r>
        <w:t xml:space="preserve">für den Landkreis Mainz-Bingen </w:t>
      </w:r>
      <w:r w:rsidRPr="001856EE">
        <w:t xml:space="preserve">möglichst effektiv genutzt werden und ein möglich großer Mitnahmeeffekt generiert werden. </w:t>
      </w:r>
    </w:p>
    <w:p w14:paraId="51043E84" w14:textId="77777777" w:rsidR="00F60FDF" w:rsidRPr="001856EE" w:rsidRDefault="00F60FDF" w:rsidP="00BB3897">
      <w:pPr>
        <w:ind w:left="426"/>
        <w:jc w:val="both"/>
      </w:pPr>
    </w:p>
    <w:p w14:paraId="2ADF36DB" w14:textId="77777777" w:rsidR="00260769" w:rsidRPr="001856EE" w:rsidRDefault="00260769" w:rsidP="00BB3897">
      <w:pPr>
        <w:ind w:left="426"/>
        <w:jc w:val="both"/>
      </w:pPr>
      <w:r w:rsidRPr="001856EE">
        <w:t>Die staatlichen Mittel sollen das 10-fache an privatwirtschaftlichen Mitteln freisetzen.</w:t>
      </w:r>
    </w:p>
    <w:p w14:paraId="50482E6C" w14:textId="77777777" w:rsidR="00260769" w:rsidRPr="001856EE" w:rsidRDefault="00260769" w:rsidP="00BB3897">
      <w:pPr>
        <w:ind w:left="426"/>
        <w:jc w:val="both"/>
      </w:pPr>
      <w:r w:rsidRPr="001856EE">
        <w:t>Durch fortlaufendes Monitoring durch einen geeigneten Dienstleister sollen die Maßnahmen auf ihre Effektivität laufend überprüft werden und die Effektivität verbessert werden.</w:t>
      </w:r>
    </w:p>
    <w:p w14:paraId="7C29CE48" w14:textId="77777777" w:rsidR="00260769" w:rsidRDefault="00260769" w:rsidP="00BB3897">
      <w:pPr>
        <w:ind w:left="426"/>
        <w:jc w:val="both"/>
      </w:pPr>
      <w:r w:rsidRPr="001856EE">
        <w:t xml:space="preserve">Die Ergebnisse werden fortlaufend über interne und externe Kanäle an die Entscheidungsträger kommuniziert und damit der Mitnahmeeffekt verstärkt. </w:t>
      </w:r>
    </w:p>
    <w:p w14:paraId="6ADB9352" w14:textId="77777777" w:rsidR="00F60FDF" w:rsidRPr="001856EE" w:rsidRDefault="00F60FDF" w:rsidP="00BB3897">
      <w:pPr>
        <w:ind w:left="426"/>
        <w:jc w:val="both"/>
      </w:pPr>
    </w:p>
    <w:p w14:paraId="04AF91AD" w14:textId="77777777" w:rsidR="00260769" w:rsidRDefault="00260769" w:rsidP="00BB3897">
      <w:pPr>
        <w:ind w:left="426"/>
        <w:jc w:val="both"/>
      </w:pPr>
      <w:r w:rsidRPr="001856EE">
        <w:t>Aus den Erkenntnissen der umgesetzten Maßnahmen sollen Inputs in die Politik hineingeliefert werden, um das Marktdesign so zu gestalten, dass eine Energiewende, die nicht zum Blackout führt, möglichst wirtschaftlich wird.</w:t>
      </w:r>
    </w:p>
    <w:p w14:paraId="5E744814" w14:textId="77777777" w:rsidR="00F60FDF" w:rsidRPr="001856EE" w:rsidRDefault="00F60FDF" w:rsidP="00BB3897">
      <w:pPr>
        <w:ind w:left="426"/>
        <w:jc w:val="both"/>
      </w:pPr>
    </w:p>
    <w:p w14:paraId="2DFE03E1" w14:textId="77777777" w:rsidR="00260769" w:rsidRDefault="00260769" w:rsidP="00BB3897">
      <w:pPr>
        <w:ind w:left="426"/>
        <w:jc w:val="both"/>
      </w:pPr>
      <w:r w:rsidRPr="001856EE">
        <w:t>Durch verschiedene Bildungs- und Vernetzungsoffensive sollen die beteiligten Akteure / Stakeholder auf allen Ebenen – auch der von Privatpersonen und Gewerbetreibenden - zusammengebracht werden. Nur so lassen sich alle im Landkreis vorhandenen Kompetenzen bzw. Ressourcen ausschöpfen und alles</w:t>
      </w:r>
      <w:r>
        <w:t xml:space="preserve"> Verfügbare</w:t>
      </w:r>
      <w:r w:rsidRPr="001856EE">
        <w:t xml:space="preserve"> – auch private - Kapital im Sinne der Bildung einer Energiezelle aktivieren. </w:t>
      </w:r>
    </w:p>
    <w:p w14:paraId="04E795B3" w14:textId="77777777" w:rsidR="00E2772D" w:rsidRDefault="00E2772D" w:rsidP="00BB3897">
      <w:pPr>
        <w:ind w:left="426"/>
        <w:jc w:val="both"/>
      </w:pPr>
    </w:p>
    <w:p w14:paraId="4366A807" w14:textId="77777777" w:rsidR="00E2772D" w:rsidRPr="001856EE" w:rsidRDefault="00E2772D" w:rsidP="00BB3897">
      <w:pPr>
        <w:pBdr>
          <w:top w:val="single" w:sz="4" w:space="1" w:color="auto"/>
          <w:left w:val="single" w:sz="4" w:space="4" w:color="auto"/>
          <w:bottom w:val="single" w:sz="4" w:space="1" w:color="auto"/>
          <w:right w:val="single" w:sz="4" w:space="4" w:color="auto"/>
        </w:pBdr>
        <w:ind w:left="426"/>
        <w:jc w:val="both"/>
        <w:rPr>
          <w:i/>
        </w:rPr>
      </w:pPr>
      <w:r w:rsidRPr="001856EE">
        <w:t xml:space="preserve">* </w:t>
      </w:r>
      <w:proofErr w:type="spellStart"/>
      <w:r>
        <w:t>Entschwendung</w:t>
      </w:r>
      <w:proofErr w:type="spellEnd"/>
      <w:r>
        <w:t xml:space="preserve"> heiß</w:t>
      </w:r>
      <w:r w:rsidRPr="001856EE">
        <w:t>t, seine tatsächlichen Bedürfnisse für eine möglichst hohe Lebensqualität (z.B. behaglicher Raum, warmes Wasser, Licht, Mobilität) genau zu kennen und diese mit dem kleinstmöglichen Aufwand und in der Gemeinschaft zu decken. Alles, was darüber hinaus geht, ist eine unnötige Verschwendung von Ressourcen wie z.B. Energie, Material, Geld und Arbeitszeit.</w:t>
      </w:r>
    </w:p>
    <w:p w14:paraId="5448F0A1" w14:textId="77777777" w:rsidR="00E2772D" w:rsidRDefault="00E2772D" w:rsidP="00F60FDF">
      <w:pPr>
        <w:jc w:val="both"/>
      </w:pPr>
    </w:p>
    <w:p w14:paraId="507105BF" w14:textId="2E1D3C5A" w:rsidR="006A7F90" w:rsidRDefault="006A7F90">
      <w:pPr>
        <w:spacing w:after="160" w:line="259" w:lineRule="auto"/>
      </w:pPr>
      <w:r>
        <w:br w:type="page"/>
      </w:r>
    </w:p>
    <w:p w14:paraId="1AF65FA8" w14:textId="77777777" w:rsidR="00E2772D" w:rsidRDefault="00E2772D" w:rsidP="00E2772D">
      <w:pPr>
        <w:pStyle w:val="berschrift1"/>
        <w:numPr>
          <w:ilvl w:val="0"/>
          <w:numId w:val="2"/>
        </w:numPr>
        <w:ind w:left="426"/>
        <w:jc w:val="both"/>
      </w:pPr>
      <w:bookmarkStart w:id="3" w:name="_Toc204258812"/>
      <w:r>
        <w:t>Ausgangslag</w:t>
      </w:r>
      <w:r w:rsidR="007E40A8">
        <w:t>e</w:t>
      </w:r>
      <w:bookmarkEnd w:id="3"/>
    </w:p>
    <w:p w14:paraId="78C07FC0" w14:textId="77777777" w:rsidR="00E2772D" w:rsidRDefault="00E2772D" w:rsidP="00E2772D"/>
    <w:p w14:paraId="0BF1F325" w14:textId="77777777" w:rsidR="00E2772D" w:rsidRDefault="00E2772D" w:rsidP="00E2772D">
      <w:pPr>
        <w:pStyle w:val="berschrift2"/>
        <w:numPr>
          <w:ilvl w:val="1"/>
          <w:numId w:val="2"/>
        </w:numPr>
      </w:pPr>
      <w:bookmarkStart w:id="4" w:name="_Toc204258813"/>
      <w:r w:rsidRPr="001856EE">
        <w:t xml:space="preserve">Earth </w:t>
      </w:r>
      <w:proofErr w:type="spellStart"/>
      <w:r w:rsidRPr="001856EE">
        <w:t>Overshoot</w:t>
      </w:r>
      <w:proofErr w:type="spellEnd"/>
      <w:r w:rsidRPr="001856EE">
        <w:t xml:space="preserve"> Days (Erdübernutzungstag)</w:t>
      </w:r>
      <w:bookmarkEnd w:id="4"/>
    </w:p>
    <w:p w14:paraId="5C0998CC" w14:textId="77777777" w:rsidR="00E2772D" w:rsidRDefault="00E2772D" w:rsidP="00E2772D">
      <w:pPr>
        <w:ind w:left="851"/>
      </w:pPr>
    </w:p>
    <w:p w14:paraId="7737B973" w14:textId="57C3358B" w:rsidR="00E2772D" w:rsidRDefault="00E2772D" w:rsidP="002664E7"/>
    <w:p w14:paraId="5AFBFE70" w14:textId="77777777" w:rsidR="00386DAF" w:rsidRDefault="002664E7" w:rsidP="00386DAF">
      <w:pPr>
        <w:ind w:left="851"/>
      </w:pPr>
      <w:r w:rsidRPr="002664E7">
        <w:rPr>
          <w:noProof/>
        </w:rPr>
        <w:drawing>
          <wp:inline distT="0" distB="0" distL="0" distR="0" wp14:anchorId="0481DB94" wp14:editId="75A861F7">
            <wp:extent cx="5798425" cy="4023397"/>
            <wp:effectExtent l="0" t="0" r="5715" b="2540"/>
            <wp:docPr id="1419121409" name="Grafik 1" descr="Ein Bild, das Text, Kreis, Diagramm,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21409" name="Grafik 1" descr="Ein Bild, das Text, Kreis, Diagramm, Screenshot enthält.&#10;&#10;KI-generierte Inhalte können fehlerhaft sein."/>
                    <pic:cNvPicPr/>
                  </pic:nvPicPr>
                  <pic:blipFill>
                    <a:blip r:embed="rId27"/>
                    <a:stretch>
                      <a:fillRect/>
                    </a:stretch>
                  </pic:blipFill>
                  <pic:spPr>
                    <a:xfrm>
                      <a:off x="0" y="0"/>
                      <a:ext cx="5857922" cy="4064681"/>
                    </a:xfrm>
                    <a:prstGeom prst="rect">
                      <a:avLst/>
                    </a:prstGeom>
                  </pic:spPr>
                </pic:pic>
              </a:graphicData>
            </a:graphic>
          </wp:inline>
        </w:drawing>
      </w:r>
    </w:p>
    <w:p w14:paraId="2FD26DD5" w14:textId="4BC15C21" w:rsidR="00E2772D" w:rsidRPr="00386DAF" w:rsidRDefault="00386DAF" w:rsidP="00386DAF">
      <w:pPr>
        <w:ind w:left="851"/>
        <w:rPr>
          <w:sz w:val="20"/>
          <w:szCs w:val="20"/>
        </w:rPr>
      </w:pPr>
      <w:r w:rsidRPr="00386DAF">
        <w:rPr>
          <w:sz w:val="20"/>
          <w:szCs w:val="20"/>
        </w:rPr>
        <w:t>Quelle: https://overshoot.footprintnetwork.org/newsroom/country-overshoot-days/</w:t>
      </w:r>
    </w:p>
    <w:p w14:paraId="758A51B3" w14:textId="77777777" w:rsidR="00386DAF" w:rsidRDefault="00386DAF" w:rsidP="001C3068">
      <w:pPr>
        <w:ind w:left="851"/>
        <w:jc w:val="both"/>
      </w:pPr>
    </w:p>
    <w:p w14:paraId="36CC645D" w14:textId="40937F60" w:rsidR="001C3068" w:rsidRDefault="001C3068" w:rsidP="001C3068">
      <w:pPr>
        <w:ind w:left="851"/>
        <w:jc w:val="both"/>
      </w:pPr>
      <w:r w:rsidRPr="001856EE">
        <w:t xml:space="preserve">Deutschland </w:t>
      </w:r>
      <w:r>
        <w:t>hatte</w:t>
      </w:r>
      <w:r w:rsidRPr="001856EE">
        <w:t xml:space="preserve"> die ihm global zustehenden Ressourcen 202</w:t>
      </w:r>
      <w:r w:rsidR="002664E7">
        <w:t>5</w:t>
      </w:r>
      <w:r w:rsidRPr="001856EE">
        <w:t xml:space="preserve"> bereits a</w:t>
      </w:r>
      <w:r>
        <w:t xml:space="preserve">m </w:t>
      </w:r>
      <w:r w:rsidR="002664E7">
        <w:t>3</w:t>
      </w:r>
      <w:r>
        <w:t>. Mai 202</w:t>
      </w:r>
      <w:r w:rsidR="002664E7">
        <w:t>5</w:t>
      </w:r>
      <w:r>
        <w:t xml:space="preserve"> aufgebraucht</w:t>
      </w:r>
      <w:r w:rsidRPr="001856EE">
        <w:t>. Ab diesem Zeitpunkt lebt</w:t>
      </w:r>
      <w:r>
        <w:t>e</w:t>
      </w:r>
      <w:r w:rsidRPr="001856EE">
        <w:t xml:space="preserve"> Deutschland auf Pump der restlichen Welt bzw. entz</w:t>
      </w:r>
      <w:r>
        <w:t>og</w:t>
      </w:r>
      <w:r w:rsidRPr="001856EE">
        <w:t xml:space="preserve"> anderen Ländern die dringend selbst benötigten Ressourcen wie Energie u.a. </w:t>
      </w:r>
      <w:r w:rsidR="00386DAF">
        <w:t>Dadurch</w:t>
      </w:r>
      <w:r w:rsidRPr="001856EE">
        <w:t xml:space="preserve"> begibt sich </w:t>
      </w:r>
      <w:r w:rsidR="00386DAF">
        <w:t xml:space="preserve">Deutschland </w:t>
      </w:r>
      <w:r w:rsidRPr="001856EE">
        <w:t>in politische und wirtschaftliche Abhängigkeiten.</w:t>
      </w:r>
    </w:p>
    <w:p w14:paraId="5A331169" w14:textId="77777777" w:rsidR="001C3068" w:rsidRPr="001856EE" w:rsidRDefault="001C3068" w:rsidP="001C3068">
      <w:pPr>
        <w:ind w:left="851"/>
        <w:jc w:val="both"/>
      </w:pPr>
    </w:p>
    <w:p w14:paraId="742FC9E0" w14:textId="77777777" w:rsidR="001C3068" w:rsidRPr="00E2772D" w:rsidRDefault="001C3068" w:rsidP="001C3068">
      <w:pPr>
        <w:ind w:left="851"/>
      </w:pPr>
    </w:p>
    <w:p w14:paraId="68608352" w14:textId="77777777" w:rsidR="00E2772D" w:rsidRDefault="001C3068" w:rsidP="001C3068">
      <w:pPr>
        <w:pStyle w:val="berschrift2"/>
        <w:numPr>
          <w:ilvl w:val="1"/>
          <w:numId w:val="2"/>
        </w:numPr>
      </w:pPr>
      <w:bookmarkStart w:id="5" w:name="_Toc204258814"/>
      <w:r w:rsidRPr="001856EE">
        <w:t>Ungedeckte Residuallast</w:t>
      </w:r>
      <w:bookmarkEnd w:id="5"/>
    </w:p>
    <w:p w14:paraId="599ABEAC" w14:textId="77777777" w:rsidR="001C3068" w:rsidRDefault="001C3068" w:rsidP="001C3068"/>
    <w:p w14:paraId="2091BD2E" w14:textId="77777777" w:rsidR="001C3068" w:rsidRDefault="001C3068" w:rsidP="001C3068">
      <w:pPr>
        <w:ind w:left="851"/>
        <w:jc w:val="both"/>
      </w:pPr>
      <w:r w:rsidRPr="001856EE">
        <w:t>Die nachfolgende Grafik prognostiziert den Stromleistungsbedarf und die Produktionsleistung in Deutschland unter der Annahme, dass in Deutschland 86% des Jahresstrombedarfs regenerativ gedeckt wird und die Stromlastgänge flexibilisiert werden anhand der Wetterdaten vom 5. Dezember 2022 bis 19. Dezember 2022.</w:t>
      </w:r>
    </w:p>
    <w:p w14:paraId="12134862" w14:textId="77777777" w:rsidR="001C3068" w:rsidRDefault="001C3068" w:rsidP="001C3068">
      <w:pPr>
        <w:ind w:left="851"/>
        <w:jc w:val="both"/>
      </w:pPr>
    </w:p>
    <w:p w14:paraId="08CC93B3" w14:textId="77777777" w:rsidR="001C3068" w:rsidRDefault="001C3068" w:rsidP="001C3068">
      <w:pPr>
        <w:ind w:left="851"/>
        <w:jc w:val="both"/>
      </w:pPr>
      <w:r w:rsidRPr="001856EE">
        <w:rPr>
          <w:noProof/>
          <w:lang w:val="de-DE" w:eastAsia="de-DE"/>
        </w:rPr>
        <w:drawing>
          <wp:inline distT="0" distB="0" distL="0" distR="0" wp14:anchorId="109634C3" wp14:editId="6D72D183">
            <wp:extent cx="5210175" cy="3415981"/>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28">
                      <a:extLst>
                        <a:ext uri="{28A0092B-C50C-407E-A947-70E740481C1C}">
                          <a14:useLocalDpi xmlns:a14="http://schemas.microsoft.com/office/drawing/2010/main" val="0"/>
                        </a:ext>
                      </a:extLst>
                    </a:blip>
                    <a:stretch>
                      <a:fillRect/>
                    </a:stretch>
                  </pic:blipFill>
                  <pic:spPr>
                    <a:xfrm>
                      <a:off x="0" y="0"/>
                      <a:ext cx="5219140" cy="3421859"/>
                    </a:xfrm>
                    <a:prstGeom prst="rect">
                      <a:avLst/>
                    </a:prstGeom>
                  </pic:spPr>
                </pic:pic>
              </a:graphicData>
            </a:graphic>
          </wp:inline>
        </w:drawing>
      </w:r>
    </w:p>
    <w:p w14:paraId="2B4AE111" w14:textId="77777777" w:rsidR="001C3068" w:rsidRPr="001856EE" w:rsidRDefault="001C3068" w:rsidP="001C3068">
      <w:pPr>
        <w:ind w:left="851"/>
        <w:rPr>
          <w:sz w:val="18"/>
          <w:szCs w:val="18"/>
        </w:rPr>
      </w:pPr>
      <w:r w:rsidRPr="001856EE">
        <w:rPr>
          <w:sz w:val="18"/>
          <w:szCs w:val="18"/>
        </w:rPr>
        <w:t xml:space="preserve">Quelle: Agorameter Zukunft Erneuerbarer Anteil 86% Wetterdaten vom 5. Dez. bis 19. Dez. 2022  </w:t>
      </w:r>
    </w:p>
    <w:p w14:paraId="72A91500" w14:textId="77777777" w:rsidR="001C3068" w:rsidRPr="001856EE" w:rsidRDefault="001C3068" w:rsidP="001C3068">
      <w:pPr>
        <w:ind w:left="851"/>
        <w:jc w:val="both"/>
      </w:pPr>
    </w:p>
    <w:p w14:paraId="5B979A4F" w14:textId="77777777" w:rsidR="008F5430" w:rsidRDefault="008F5430" w:rsidP="001430B0">
      <w:pPr>
        <w:ind w:left="851"/>
        <w:jc w:val="both"/>
      </w:pPr>
      <w:r w:rsidRPr="001856EE">
        <w:t xml:space="preserve">Selbst wenn Deutschland bis 2040 seinen Strombedarf wie von Agora Energiewende prognostiziert zu 86% regenerativ vorwiegend mit Photovoltaik und Windkraft decken könnte, bliebe gemäss den AGORA-Prognosen (https://www.agora-energiewende.de) trotzdem eine ungedeckte Residuallast von mindestens 70 Gigawatt (GW) übrig. </w:t>
      </w:r>
    </w:p>
    <w:p w14:paraId="6207A589" w14:textId="77777777" w:rsidR="00252BD2" w:rsidRPr="001856EE" w:rsidRDefault="00252BD2" w:rsidP="001430B0">
      <w:pPr>
        <w:ind w:left="851"/>
        <w:jc w:val="both"/>
      </w:pPr>
    </w:p>
    <w:p w14:paraId="5A6654A1" w14:textId="77777777" w:rsidR="008F5430" w:rsidRDefault="008F5430" w:rsidP="001430B0">
      <w:pPr>
        <w:ind w:left="851"/>
        <w:jc w:val="both"/>
      </w:pPr>
      <w:r w:rsidRPr="001856EE">
        <w:t>Unter Residuallast versteht man die Nachfrage an Strom, die über regenerative Quellen bzw. Speicherkapazitäten nicht gedeckt werden kann. Stehen andere Energiequellen nicht zur Verfügung, bzw. wird die Stromlast nicht entsprechend reduziert, bricht die Stromversorgung zusammen und es kommt zum Blackout oder müssen gezielt Brown Outs generiert werden.</w:t>
      </w:r>
    </w:p>
    <w:p w14:paraId="22C998DB" w14:textId="77777777" w:rsidR="008F5430" w:rsidRPr="001856EE" w:rsidRDefault="008F5430" w:rsidP="001430B0">
      <w:pPr>
        <w:ind w:left="851"/>
        <w:jc w:val="both"/>
      </w:pPr>
    </w:p>
    <w:p w14:paraId="2AF9C068" w14:textId="77777777" w:rsidR="008F5430" w:rsidRPr="001856EE" w:rsidRDefault="008F5430" w:rsidP="001430B0">
      <w:pPr>
        <w:ind w:left="851"/>
        <w:jc w:val="both"/>
      </w:pPr>
      <w:r w:rsidRPr="001856EE">
        <w:t xml:space="preserve">In den Zahlen von Agora ist die Dekarbonisierung der Wärmeerzeugung für Gebäude mittels Wärmepumpen bei sehr tiefen Temperaturen (Tagesmitteltemperatur &lt; -8°C) noch nicht richtig berücksichtigt. Werden weiterhin vorwiegend monovalente Luftwasserwärmepumpen, Wärmepumpen mit kalter Wärmequelle mit elektrischer Zusatzheizung eingesetzt, ist künftig mit einer Residuallast bis zu 220 GW zu rechnen (220 GW beruhen auf Berechnungen von </w:t>
      </w:r>
      <w:proofErr w:type="spellStart"/>
      <w:r w:rsidRPr="001856EE">
        <w:t>EeC</w:t>
      </w:r>
      <w:proofErr w:type="spellEnd"/>
      <w:r w:rsidRPr="001856EE">
        <w:t xml:space="preserve"> basierend auf dem aktuellen Heizölbedarf und dem Gasverbräuchen von Gasheizungen).</w:t>
      </w:r>
    </w:p>
    <w:p w14:paraId="4A572E1F" w14:textId="77777777" w:rsidR="001C3068" w:rsidRDefault="001C3068" w:rsidP="001C3068">
      <w:pPr>
        <w:ind w:left="851"/>
      </w:pPr>
    </w:p>
    <w:p w14:paraId="0D913B06" w14:textId="77777777" w:rsidR="001430B0" w:rsidRDefault="001430B0" w:rsidP="001C3068">
      <w:pPr>
        <w:ind w:left="851"/>
      </w:pPr>
    </w:p>
    <w:p w14:paraId="17920DE7" w14:textId="77777777" w:rsidR="002727B0" w:rsidRDefault="002727B0" w:rsidP="001C3068">
      <w:pPr>
        <w:ind w:left="851"/>
      </w:pPr>
    </w:p>
    <w:p w14:paraId="592C1DA6" w14:textId="77777777" w:rsidR="002727B0" w:rsidRDefault="002727B0" w:rsidP="001C3068">
      <w:pPr>
        <w:ind w:left="851"/>
      </w:pPr>
    </w:p>
    <w:p w14:paraId="0C7A5521" w14:textId="77777777" w:rsidR="002727B0" w:rsidRDefault="002727B0" w:rsidP="001C3068">
      <w:pPr>
        <w:ind w:left="851"/>
      </w:pPr>
    </w:p>
    <w:p w14:paraId="4C209513" w14:textId="77777777" w:rsidR="002727B0" w:rsidRDefault="002727B0" w:rsidP="001C3068">
      <w:pPr>
        <w:ind w:left="851"/>
      </w:pPr>
    </w:p>
    <w:p w14:paraId="1903DBB0" w14:textId="77777777" w:rsidR="002727B0" w:rsidRDefault="002727B0" w:rsidP="001C3068">
      <w:pPr>
        <w:ind w:left="851"/>
      </w:pPr>
    </w:p>
    <w:p w14:paraId="440FA3FD" w14:textId="77777777" w:rsidR="002727B0" w:rsidRDefault="002727B0" w:rsidP="001C3068">
      <w:pPr>
        <w:ind w:left="851"/>
      </w:pPr>
    </w:p>
    <w:p w14:paraId="47CCC69D" w14:textId="77777777" w:rsidR="005434E8" w:rsidRPr="001C3068" w:rsidRDefault="005434E8" w:rsidP="001C3068">
      <w:pPr>
        <w:ind w:left="851"/>
      </w:pPr>
    </w:p>
    <w:p w14:paraId="2712EB77" w14:textId="77777777" w:rsidR="001C3068" w:rsidRDefault="002E1110" w:rsidP="001430B0">
      <w:pPr>
        <w:pStyle w:val="berschrift2"/>
        <w:numPr>
          <w:ilvl w:val="1"/>
          <w:numId w:val="2"/>
        </w:numPr>
        <w:ind w:left="851"/>
      </w:pPr>
      <w:bookmarkStart w:id="6" w:name="_Toc204258815"/>
      <w:r w:rsidRPr="001856EE">
        <w:t>Verschwendung</w:t>
      </w:r>
      <w:bookmarkEnd w:id="6"/>
    </w:p>
    <w:p w14:paraId="1BE003CF" w14:textId="77777777" w:rsidR="002E1110" w:rsidRDefault="002E1110" w:rsidP="002E1110">
      <w:pPr>
        <w:pStyle w:val="Listenabsatz"/>
        <w:ind w:left="709"/>
      </w:pPr>
    </w:p>
    <w:p w14:paraId="7BFECBED" w14:textId="77777777" w:rsidR="002E1110" w:rsidRDefault="002E1110" w:rsidP="001430B0">
      <w:pPr>
        <w:ind w:left="851"/>
        <w:jc w:val="both"/>
      </w:pPr>
      <w:r w:rsidRPr="001856EE">
        <w:t xml:space="preserve">Die bisherige Auswertung des vom UEBZ in Auftrag gegebenen </w:t>
      </w:r>
      <w:proofErr w:type="spellStart"/>
      <w:r w:rsidRPr="001856EE">
        <w:t>GebäudeEnergieKennzahl</w:t>
      </w:r>
      <w:proofErr w:type="spellEnd"/>
      <w:r w:rsidRPr="001856EE">
        <w:t xml:space="preserve"> Tools (GEK-Tool) deuten darauf hin, dass allein der Strom-, Gas- und Ölverbrauch durch </w:t>
      </w:r>
      <w:proofErr w:type="spellStart"/>
      <w:r w:rsidRPr="001856EE">
        <w:t>Entschw</w:t>
      </w:r>
      <w:r>
        <w:t>endung</w:t>
      </w:r>
      <w:proofErr w:type="spellEnd"/>
      <w:r>
        <w:t xml:space="preserve"> und noch ohne groß</w:t>
      </w:r>
      <w:r w:rsidRPr="001856EE">
        <w:t xml:space="preserve">e Investitionen um 30% gesenkt werden kann. Es wird vermutet, dass generell der Energieverbrauch um weit über 80% gesenkt werden kann. </w:t>
      </w:r>
    </w:p>
    <w:p w14:paraId="78E237FC" w14:textId="77777777" w:rsidR="002E1110" w:rsidRPr="001856EE" w:rsidRDefault="002E1110" w:rsidP="002E1110">
      <w:pPr>
        <w:ind w:left="709"/>
        <w:jc w:val="both"/>
      </w:pPr>
    </w:p>
    <w:p w14:paraId="198AA62D" w14:textId="77777777" w:rsidR="002E1110" w:rsidRPr="001856EE" w:rsidRDefault="002E1110" w:rsidP="001430B0">
      <w:pPr>
        <w:ind w:left="851"/>
        <w:jc w:val="both"/>
      </w:pPr>
      <w:r w:rsidRPr="001856EE">
        <w:t xml:space="preserve">Das </w:t>
      </w:r>
      <w:proofErr w:type="spellStart"/>
      <w:r w:rsidRPr="001856EE">
        <w:t>Entschwendung</w:t>
      </w:r>
      <w:r>
        <w:t>spotential</w:t>
      </w:r>
      <w:proofErr w:type="spellEnd"/>
      <w:r>
        <w:t xml:space="preserve"> ist vom Energiepreis und</w:t>
      </w:r>
      <w:r w:rsidRPr="001856EE">
        <w:t xml:space="preserve"> vom Wissen der effektiven Nutzung von Energi</w:t>
      </w:r>
      <w:r>
        <w:t>e sowie</w:t>
      </w:r>
      <w:r w:rsidRPr="001856EE">
        <w:t xml:space="preserve"> der Möglichkeit investieren zu können abhängig. </w:t>
      </w:r>
    </w:p>
    <w:p w14:paraId="7715C7EA" w14:textId="77777777" w:rsidR="002E1110" w:rsidRPr="001856EE" w:rsidRDefault="002E1110" w:rsidP="001430B0">
      <w:pPr>
        <w:ind w:left="851"/>
        <w:jc w:val="both"/>
      </w:pPr>
      <w:r w:rsidRPr="001856EE">
        <w:t xml:space="preserve">Energie ist im Verhältnis zu mit Steuern und Abgaben belasteter menschlicher </w:t>
      </w:r>
      <w:r>
        <w:t>Lohna</w:t>
      </w:r>
      <w:r w:rsidRPr="001856EE">
        <w:t>rbeit viel zu billig.</w:t>
      </w:r>
    </w:p>
    <w:p w14:paraId="19A3455C" w14:textId="77777777" w:rsidR="002E1110" w:rsidRDefault="002E1110" w:rsidP="002A42E2">
      <w:pPr>
        <w:pStyle w:val="Listenabsatz"/>
        <w:ind w:left="284"/>
      </w:pPr>
    </w:p>
    <w:p w14:paraId="27A89CBC" w14:textId="77777777" w:rsidR="00D53BE7" w:rsidRDefault="00D53BE7" w:rsidP="00D53BE7">
      <w:pPr>
        <w:pStyle w:val="berschrift2"/>
        <w:rPr>
          <w:rFonts w:asciiTheme="minorHAnsi" w:eastAsiaTheme="minorHAnsi" w:hAnsiTheme="minorHAnsi" w:cstheme="minorBidi"/>
          <w:color w:val="auto"/>
          <w:sz w:val="24"/>
          <w:szCs w:val="24"/>
        </w:rPr>
      </w:pPr>
      <w:bookmarkStart w:id="7" w:name="_Toc155859826"/>
    </w:p>
    <w:p w14:paraId="0A91A8A0" w14:textId="77777777" w:rsidR="002A42E2" w:rsidRPr="00D53BE7" w:rsidRDefault="00D53BE7" w:rsidP="00D53BE7">
      <w:pPr>
        <w:pStyle w:val="berschrift2"/>
        <w:ind w:left="426"/>
      </w:pPr>
      <w:bookmarkStart w:id="8" w:name="_Toc204258816"/>
      <w:r w:rsidRPr="00D53BE7">
        <w:t xml:space="preserve">2.4 </w:t>
      </w:r>
      <w:r w:rsidR="002A42E2" w:rsidRPr="00D53BE7">
        <w:t>Unkoordinierter und wenig effektiver Einsatz der Mittel</w:t>
      </w:r>
      <w:bookmarkEnd w:id="7"/>
      <w:bookmarkEnd w:id="8"/>
    </w:p>
    <w:p w14:paraId="10FEAAD0" w14:textId="77777777" w:rsidR="002A42E2" w:rsidRDefault="002A42E2" w:rsidP="002A42E2">
      <w:pPr>
        <w:pStyle w:val="Listenabsatz"/>
        <w:ind w:left="284"/>
      </w:pPr>
    </w:p>
    <w:p w14:paraId="14EBB93E" w14:textId="77777777" w:rsidR="002A42E2" w:rsidRPr="001856EE" w:rsidRDefault="002A42E2" w:rsidP="001430B0">
      <w:pPr>
        <w:ind w:left="851"/>
        <w:jc w:val="both"/>
      </w:pPr>
      <w:r w:rsidRPr="001856EE">
        <w:t xml:space="preserve">Bisher werden vor allem Fördermittel sehr unkoordiniert und wenig effektiv eingesetzt. Obwohl in den letzten Jahren sehr viel Geld in die Förderung </w:t>
      </w:r>
      <w:proofErr w:type="gramStart"/>
      <w:r w:rsidRPr="001856EE">
        <w:t>vom CO</w:t>
      </w:r>
      <w:r w:rsidRPr="00FE64BA">
        <w:rPr>
          <w:vertAlign w:val="subscript"/>
        </w:rPr>
        <w:t>2</w:t>
      </w:r>
      <w:r w:rsidRPr="001856EE">
        <w:t>-Reduktions- Maßnahmen</w:t>
      </w:r>
      <w:proofErr w:type="gramEnd"/>
      <w:r w:rsidRPr="001856EE">
        <w:t xml:space="preserve"> geflossen ist, kann im Gebäudebereich kaum eine Reduktion des </w:t>
      </w:r>
      <w:proofErr w:type="gramStart"/>
      <w:r w:rsidRPr="001856EE">
        <w:t>CO</w:t>
      </w:r>
      <w:r w:rsidRPr="00FE64BA">
        <w:rPr>
          <w:vertAlign w:val="subscript"/>
        </w:rPr>
        <w:t>2</w:t>
      </w:r>
      <w:r>
        <w:rPr>
          <w:vertAlign w:val="subscript"/>
        </w:rPr>
        <w:t xml:space="preserve">  </w:t>
      </w:r>
      <w:r w:rsidRPr="001856EE">
        <w:t>Ausstoßes</w:t>
      </w:r>
      <w:proofErr w:type="gramEnd"/>
      <w:r w:rsidRPr="001856EE">
        <w:t xml:space="preserve"> festgestellt werden.</w:t>
      </w:r>
    </w:p>
    <w:p w14:paraId="322E4489" w14:textId="77777777" w:rsidR="002A42E2" w:rsidRDefault="002A42E2" w:rsidP="002A42E2">
      <w:pPr>
        <w:pStyle w:val="Listenabsatz"/>
        <w:ind w:left="709"/>
      </w:pPr>
    </w:p>
    <w:p w14:paraId="3407FA69" w14:textId="77777777" w:rsidR="002A42E2" w:rsidRDefault="002A42E2" w:rsidP="002A42E2">
      <w:pPr>
        <w:pStyle w:val="Listenabsatz"/>
        <w:ind w:left="709"/>
      </w:pPr>
      <w:r w:rsidRPr="001856EE">
        <w:rPr>
          <w:noProof/>
          <w:lang w:val="de-DE" w:eastAsia="de-DE"/>
        </w:rPr>
        <w:drawing>
          <wp:inline distT="0" distB="0" distL="0" distR="0" wp14:anchorId="68DC8307" wp14:editId="6E9B87B8">
            <wp:extent cx="5267325" cy="3087935"/>
            <wp:effectExtent l="0" t="0" r="0" b="0"/>
            <wp:docPr id="8" name="Grafik 8"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Diagramm enthält.&#10;&#10;Automatisch generierte Beschreibung"/>
                    <pic:cNvPicPr>
                      <a:picLocks noChangeAspect="1"/>
                    </pic:cNvPicPr>
                  </pic:nvPicPr>
                  <pic:blipFill>
                    <a:blip r:embed="rId29"/>
                    <a:stretch>
                      <a:fillRect/>
                    </a:stretch>
                  </pic:blipFill>
                  <pic:spPr>
                    <a:xfrm>
                      <a:off x="0" y="0"/>
                      <a:ext cx="5291275" cy="3101976"/>
                    </a:xfrm>
                    <a:prstGeom prst="rect">
                      <a:avLst/>
                    </a:prstGeom>
                  </pic:spPr>
                </pic:pic>
              </a:graphicData>
            </a:graphic>
          </wp:inline>
        </w:drawing>
      </w:r>
    </w:p>
    <w:p w14:paraId="311E624A" w14:textId="77777777" w:rsidR="00BF3FA1" w:rsidRDefault="00BF3FA1" w:rsidP="002A42E2">
      <w:pPr>
        <w:pStyle w:val="Listenabsatz"/>
        <w:ind w:left="709"/>
      </w:pPr>
    </w:p>
    <w:p w14:paraId="75AD8A0B" w14:textId="77777777" w:rsidR="00BF3FA1" w:rsidRDefault="00BF3FA1" w:rsidP="00BF3FA1">
      <w:pPr>
        <w:ind w:left="851"/>
        <w:jc w:val="both"/>
      </w:pPr>
      <w:r w:rsidRPr="001856EE">
        <w:t>Zur Sicherstellung der Stromversorgungsicherheit mussten im Dezember 2022 Gaskraftwerke, Kohlekraftwerke und Atomkraftwerke hochgefahren oder weiter betrieben werden. Wären dies Maßnahmen nicht ergriffen worden oder gar nicht möglich gewesen als Folge eines Gasmangels, wäre es zum Blackout gekommen.</w:t>
      </w:r>
    </w:p>
    <w:p w14:paraId="1D95CE0C" w14:textId="77777777" w:rsidR="00BF3FA1" w:rsidRDefault="00BF3FA1" w:rsidP="00BF3FA1">
      <w:pPr>
        <w:ind w:left="851"/>
        <w:jc w:val="both"/>
      </w:pPr>
    </w:p>
    <w:p w14:paraId="170E5431" w14:textId="77777777" w:rsidR="00BF3FA1" w:rsidRDefault="00BF3FA1" w:rsidP="00BF3FA1">
      <w:pPr>
        <w:ind w:left="851"/>
        <w:jc w:val="both"/>
      </w:pPr>
    </w:p>
    <w:p w14:paraId="1BC08743" w14:textId="77777777" w:rsidR="00BF3FA1" w:rsidRDefault="00BF3FA1" w:rsidP="00BF3FA1">
      <w:pPr>
        <w:ind w:left="851"/>
        <w:jc w:val="both"/>
      </w:pPr>
    </w:p>
    <w:p w14:paraId="4411D64E" w14:textId="77777777" w:rsidR="00BF3FA1" w:rsidRDefault="00BF3FA1" w:rsidP="00BF3FA1">
      <w:pPr>
        <w:ind w:left="851"/>
        <w:jc w:val="both"/>
      </w:pPr>
    </w:p>
    <w:p w14:paraId="7B573451" w14:textId="77777777" w:rsidR="00BF3FA1" w:rsidRDefault="00BF3FA1" w:rsidP="00D53BE7">
      <w:pPr>
        <w:pStyle w:val="berschrift2"/>
        <w:numPr>
          <w:ilvl w:val="1"/>
          <w:numId w:val="3"/>
        </w:numPr>
        <w:ind w:left="851"/>
      </w:pPr>
      <w:bookmarkStart w:id="9" w:name="_Toc204258817"/>
      <w:r w:rsidRPr="001856EE">
        <w:t>Regionale Wertschöpfung wird zu wenig genutzt</w:t>
      </w:r>
      <w:bookmarkEnd w:id="9"/>
    </w:p>
    <w:p w14:paraId="5B7EFA4A" w14:textId="77777777" w:rsidR="00BF3FA1" w:rsidRDefault="00BF3FA1" w:rsidP="00BF3FA1"/>
    <w:p w14:paraId="3154D442" w14:textId="77777777" w:rsidR="00BF3FA1" w:rsidRDefault="00BF3FA1" w:rsidP="00BF3FA1">
      <w:pPr>
        <w:ind w:left="851"/>
      </w:pPr>
      <w:r w:rsidRPr="001856EE">
        <w:rPr>
          <w:noProof/>
          <w:lang w:val="de-DE" w:eastAsia="de-DE"/>
        </w:rPr>
        <w:drawing>
          <wp:inline distT="0" distB="0" distL="0" distR="0" wp14:anchorId="5FB2986D" wp14:editId="618E6DBB">
            <wp:extent cx="5200650" cy="2285599"/>
            <wp:effectExtent l="0" t="0" r="0" b="635"/>
            <wp:docPr id="1607924885" name="Grafik 1" descr="Ein Bild, das Text, Screenshot, Karte,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24885" name="Grafik 1" descr="Ein Bild, das Text, Screenshot, Karte, Schrift enthält.&#10;&#10;Automatisch generierte Beschreibung"/>
                    <pic:cNvPicPr/>
                  </pic:nvPicPr>
                  <pic:blipFill>
                    <a:blip r:embed="rId30"/>
                    <a:stretch>
                      <a:fillRect/>
                    </a:stretch>
                  </pic:blipFill>
                  <pic:spPr>
                    <a:xfrm>
                      <a:off x="0" y="0"/>
                      <a:ext cx="5221681" cy="2294842"/>
                    </a:xfrm>
                    <a:prstGeom prst="rect">
                      <a:avLst/>
                    </a:prstGeom>
                  </pic:spPr>
                </pic:pic>
              </a:graphicData>
            </a:graphic>
          </wp:inline>
        </w:drawing>
      </w:r>
    </w:p>
    <w:p w14:paraId="1E5FA69E" w14:textId="4460FF30" w:rsidR="0048674D" w:rsidRPr="0048674D" w:rsidRDefault="0048674D" w:rsidP="0048674D">
      <w:pPr>
        <w:ind w:left="851"/>
        <w:rPr>
          <w:sz w:val="18"/>
          <w:szCs w:val="20"/>
        </w:rPr>
      </w:pPr>
      <w:r w:rsidRPr="0048674D">
        <w:rPr>
          <w:sz w:val="18"/>
          <w:szCs w:val="20"/>
        </w:rPr>
        <w:t>Quelle: Masterplan Landkreis Mainz-Bingen</w:t>
      </w:r>
      <w:r w:rsidR="005434E8">
        <w:rPr>
          <w:sz w:val="18"/>
          <w:szCs w:val="20"/>
        </w:rPr>
        <w:t xml:space="preserve"> und eigene Annahmen</w:t>
      </w:r>
    </w:p>
    <w:p w14:paraId="5687CF8B" w14:textId="77777777" w:rsidR="00BF3FA1" w:rsidRDefault="00BF3FA1" w:rsidP="00BF3FA1">
      <w:pPr>
        <w:ind w:left="851"/>
      </w:pPr>
    </w:p>
    <w:p w14:paraId="3331E0A9" w14:textId="77777777" w:rsidR="00F82107" w:rsidRDefault="00F82107" w:rsidP="00F82107">
      <w:pPr>
        <w:ind w:left="851"/>
      </w:pPr>
      <w:r w:rsidRPr="001856EE">
        <w:t>Der Geldabfluss aus dem Landkreis für Endenergie sieht mit aktuellen Energiepreisen (März 2023) wie folgt aus:</w:t>
      </w:r>
    </w:p>
    <w:p w14:paraId="1B849315" w14:textId="77777777" w:rsidR="00F82107" w:rsidRPr="001856EE" w:rsidRDefault="00F82107" w:rsidP="00F82107">
      <w:pPr>
        <w:ind w:left="851"/>
      </w:pPr>
    </w:p>
    <w:p w14:paraId="480B3E62" w14:textId="77777777" w:rsidR="00F82107" w:rsidRPr="001856EE" w:rsidRDefault="00F82107" w:rsidP="00F82107">
      <w:pPr>
        <w:ind w:left="851"/>
      </w:pPr>
      <w:r w:rsidRPr="001856EE">
        <w:t>Strom</w:t>
      </w:r>
      <w:r w:rsidRPr="001856EE">
        <w:tab/>
      </w:r>
      <w:r w:rsidRPr="001856EE">
        <w:tab/>
      </w:r>
      <w:r>
        <w:tab/>
        <w:t>302.</w:t>
      </w:r>
      <w:r w:rsidRPr="001856EE">
        <w:t>400 000 €</w:t>
      </w:r>
    </w:p>
    <w:p w14:paraId="72650074" w14:textId="77777777" w:rsidR="00F82107" w:rsidRPr="001856EE" w:rsidRDefault="00F82107" w:rsidP="00F82107">
      <w:pPr>
        <w:ind w:left="851"/>
      </w:pPr>
      <w:r w:rsidRPr="001856EE">
        <w:t>Gas</w:t>
      </w:r>
      <w:r w:rsidRPr="001856EE">
        <w:tab/>
      </w:r>
      <w:r w:rsidRPr="001856EE">
        <w:tab/>
      </w:r>
      <w:r>
        <w:tab/>
      </w:r>
      <w:r>
        <w:tab/>
        <w:t>243.</w:t>
      </w:r>
      <w:r w:rsidRPr="001856EE">
        <w:t>750 000 €</w:t>
      </w:r>
    </w:p>
    <w:p w14:paraId="27CF4D97" w14:textId="77777777" w:rsidR="00F82107" w:rsidRPr="001856EE" w:rsidRDefault="00F82107" w:rsidP="00F82107">
      <w:pPr>
        <w:ind w:left="851"/>
      </w:pPr>
      <w:r>
        <w:t>Öl</w:t>
      </w:r>
      <w:r>
        <w:tab/>
      </w:r>
      <w:r>
        <w:tab/>
      </w:r>
      <w:r>
        <w:tab/>
      </w:r>
      <w:proofErr w:type="gramStart"/>
      <w:r>
        <w:tab/>
        <w:t xml:space="preserve">  35.</w:t>
      </w:r>
      <w:r w:rsidRPr="001856EE">
        <w:t>920</w:t>
      </w:r>
      <w:proofErr w:type="gramEnd"/>
      <w:r w:rsidRPr="001856EE">
        <w:t xml:space="preserve"> 000 €</w:t>
      </w:r>
    </w:p>
    <w:p w14:paraId="56E05F76" w14:textId="77777777" w:rsidR="00F82107" w:rsidRPr="001856EE" w:rsidRDefault="00F82107" w:rsidP="00F82107">
      <w:pPr>
        <w:ind w:left="851"/>
      </w:pPr>
      <w:r w:rsidRPr="001856EE">
        <w:t>Fernwärme</w:t>
      </w:r>
      <w:r w:rsidRPr="001856EE">
        <w:tab/>
        <w:t xml:space="preserve">    </w:t>
      </w:r>
      <w:r>
        <w:tab/>
      </w:r>
      <w:r>
        <w:tab/>
        <w:t xml:space="preserve">    5.</w:t>
      </w:r>
      <w:r w:rsidRPr="001856EE">
        <w:t>400 000 €</w:t>
      </w:r>
    </w:p>
    <w:p w14:paraId="78BB2840" w14:textId="77777777" w:rsidR="00F82107" w:rsidRPr="001856EE" w:rsidRDefault="00F82107" w:rsidP="00F82107">
      <w:pPr>
        <w:ind w:left="851"/>
      </w:pPr>
      <w:r>
        <w:t>Erneuerbare Wärme</w:t>
      </w:r>
      <w:proofErr w:type="gramStart"/>
      <w:r>
        <w:tab/>
        <w:t xml:space="preserve">  18.</w:t>
      </w:r>
      <w:r w:rsidRPr="001856EE">
        <w:t>400</w:t>
      </w:r>
      <w:proofErr w:type="gramEnd"/>
      <w:r w:rsidRPr="001856EE">
        <w:t xml:space="preserve"> 000 €</w:t>
      </w:r>
    </w:p>
    <w:p w14:paraId="3F041F27" w14:textId="77777777" w:rsidR="00F82107" w:rsidRPr="001856EE" w:rsidRDefault="00F82107" w:rsidP="00F82107">
      <w:pPr>
        <w:ind w:left="851"/>
      </w:pPr>
      <w:r w:rsidRPr="001856EE">
        <w:t>Kohle</w:t>
      </w:r>
      <w:r w:rsidRPr="001856EE">
        <w:tab/>
      </w:r>
      <w:r w:rsidRPr="001856EE">
        <w:tab/>
      </w:r>
      <w:r w:rsidRPr="001856EE">
        <w:tab/>
      </w:r>
      <w:r w:rsidRPr="001856EE">
        <w:tab/>
        <w:t xml:space="preserve">        200 000 €</w:t>
      </w:r>
    </w:p>
    <w:p w14:paraId="1C2BF768" w14:textId="77777777" w:rsidR="00F82107" w:rsidRPr="001856EE" w:rsidRDefault="00F82107" w:rsidP="00F82107">
      <w:pPr>
        <w:ind w:left="851"/>
      </w:pPr>
      <w:r w:rsidRPr="001856EE">
        <w:t xml:space="preserve">Diesel/Benzin/Kerosin </w:t>
      </w:r>
      <w:r>
        <w:tab/>
      </w:r>
      <w:r w:rsidRPr="001856EE">
        <w:t>36</w:t>
      </w:r>
      <w:r>
        <w:t>1.</w:t>
      </w:r>
      <w:r w:rsidRPr="001856EE">
        <w:t>080 000 €</w:t>
      </w:r>
    </w:p>
    <w:p w14:paraId="5DBF1B42" w14:textId="77777777" w:rsidR="00F82107" w:rsidRPr="001856EE" w:rsidRDefault="00F82107" w:rsidP="00F82107">
      <w:pPr>
        <w:ind w:left="851"/>
      </w:pPr>
    </w:p>
    <w:p w14:paraId="0785A1F3" w14:textId="77777777" w:rsidR="00F82107" w:rsidRPr="00F82107" w:rsidRDefault="00F82107" w:rsidP="00F82107">
      <w:pPr>
        <w:ind w:left="851"/>
        <w:rPr>
          <w:b/>
        </w:rPr>
      </w:pPr>
      <w:r w:rsidRPr="00F82107">
        <w:rPr>
          <w:b/>
        </w:rPr>
        <w:t xml:space="preserve">Total </w:t>
      </w:r>
      <w:r w:rsidRPr="00F82107">
        <w:rPr>
          <w:b/>
        </w:rPr>
        <w:tab/>
      </w:r>
      <w:r w:rsidRPr="00F82107">
        <w:rPr>
          <w:b/>
        </w:rPr>
        <w:tab/>
      </w:r>
      <w:r w:rsidRPr="00F82107">
        <w:rPr>
          <w:b/>
        </w:rPr>
        <w:tab/>
      </w:r>
      <w:r w:rsidRPr="00F82107">
        <w:rPr>
          <w:b/>
        </w:rPr>
        <w:tab/>
        <w:t>967.150 000 €</w:t>
      </w:r>
    </w:p>
    <w:p w14:paraId="2CA29B21" w14:textId="77777777" w:rsidR="00F82107" w:rsidRDefault="00F82107" w:rsidP="00BF3FA1">
      <w:pPr>
        <w:ind w:left="851"/>
      </w:pPr>
    </w:p>
    <w:p w14:paraId="75260F23" w14:textId="77777777" w:rsidR="00234845" w:rsidRPr="001856EE" w:rsidRDefault="00234845" w:rsidP="002D7559">
      <w:pPr>
        <w:ind w:left="851"/>
        <w:jc w:val="both"/>
      </w:pPr>
      <w:r w:rsidRPr="001856EE">
        <w:t>Vereinfacht kann gesagt werden, dass in etwa jährlich 1 Milli</w:t>
      </w:r>
      <w:r>
        <w:t>arde</w:t>
      </w:r>
      <w:r w:rsidRPr="001856EE">
        <w:t xml:space="preserve"> € pro Jahr durch Zukauf von Endenergie aus der Region abfließt.</w:t>
      </w:r>
    </w:p>
    <w:p w14:paraId="501F9CDD" w14:textId="77777777" w:rsidR="00234845" w:rsidRPr="001856EE" w:rsidRDefault="00234845" w:rsidP="002D7559">
      <w:pPr>
        <w:ind w:left="851"/>
        <w:jc w:val="both"/>
      </w:pPr>
    </w:p>
    <w:p w14:paraId="67D19A62" w14:textId="77777777" w:rsidR="00234845" w:rsidRDefault="00234845" w:rsidP="002D7559">
      <w:pPr>
        <w:ind w:left="851"/>
        <w:jc w:val="both"/>
      </w:pPr>
      <w:r w:rsidRPr="001856EE">
        <w:t>Kaum Beachtung wird dem Abfluss von Geldern durch Mehrwertsteuer als Folge der höheren Investitionen aus dem Landkreis gegeben.</w:t>
      </w:r>
    </w:p>
    <w:p w14:paraId="6F1C821B" w14:textId="77777777" w:rsidR="00234845" w:rsidRPr="001856EE" w:rsidRDefault="00234845" w:rsidP="002D7559">
      <w:pPr>
        <w:ind w:left="851"/>
        <w:jc w:val="both"/>
      </w:pPr>
    </w:p>
    <w:p w14:paraId="33B84437" w14:textId="77777777" w:rsidR="00234845" w:rsidRDefault="00234845" w:rsidP="002D7559">
      <w:pPr>
        <w:ind w:left="851"/>
        <w:jc w:val="both"/>
      </w:pPr>
      <w:r w:rsidRPr="001856EE">
        <w:t>Dies zeigt folgendes Beispiel:</w:t>
      </w:r>
      <w:r w:rsidR="003427BC">
        <w:t xml:space="preserve"> </w:t>
      </w:r>
      <w:r w:rsidRPr="001856EE">
        <w:t>Im Landkreis gibt es ca. 55 000 kleine Wohngebäude.</w:t>
      </w:r>
    </w:p>
    <w:p w14:paraId="3F1DB5F1" w14:textId="77777777" w:rsidR="002D7559" w:rsidRPr="001856EE" w:rsidRDefault="002D7559" w:rsidP="002D7559">
      <w:pPr>
        <w:ind w:left="851"/>
        <w:jc w:val="both"/>
      </w:pPr>
    </w:p>
    <w:p w14:paraId="71D9AEB9" w14:textId="77777777" w:rsidR="00234845" w:rsidRDefault="00234845" w:rsidP="002D7559">
      <w:pPr>
        <w:ind w:left="851"/>
        <w:jc w:val="both"/>
      </w:pPr>
      <w:r w:rsidRPr="001856EE">
        <w:t>Werden deren Heizung durch Gasheizungen ersetzt kostet dies etwa 825 Millionen €, davon fliessen 157 Millionen € in Form von Mehrwertsteuer ab.</w:t>
      </w:r>
    </w:p>
    <w:p w14:paraId="4710D6AF" w14:textId="77777777" w:rsidR="002D7559" w:rsidRPr="001856EE" w:rsidRDefault="002D7559" w:rsidP="002D7559">
      <w:pPr>
        <w:ind w:left="851"/>
        <w:jc w:val="both"/>
      </w:pPr>
    </w:p>
    <w:p w14:paraId="6C08CB91" w14:textId="0A143348" w:rsidR="00234845" w:rsidRDefault="00234845" w:rsidP="002D7559">
      <w:pPr>
        <w:ind w:left="851"/>
        <w:jc w:val="both"/>
      </w:pPr>
      <w:r w:rsidRPr="001856EE">
        <w:t xml:space="preserve">Werden die gleichen Heizungen jedoch durch klimaneutrale </w:t>
      </w:r>
      <w:proofErr w:type="spellStart"/>
      <w:r w:rsidRPr="001856EE">
        <w:t>Erdsondenheizungen</w:t>
      </w:r>
      <w:proofErr w:type="spellEnd"/>
      <w:r w:rsidRPr="001856EE">
        <w:t xml:space="preserve"> ersetzt, kostet dies etwa </w:t>
      </w:r>
      <w:r w:rsidR="0007652C">
        <w:t>3</w:t>
      </w:r>
      <w:r w:rsidRPr="001856EE">
        <w:t xml:space="preserve"> </w:t>
      </w:r>
      <w:r w:rsidR="0007652C">
        <w:t>025</w:t>
      </w:r>
      <w:r w:rsidRPr="001856EE">
        <w:t xml:space="preserve"> Millionen €, davon fliessen </w:t>
      </w:r>
      <w:r w:rsidR="007E0BBD">
        <w:t>575</w:t>
      </w:r>
      <w:r w:rsidRPr="001856EE">
        <w:t xml:space="preserve"> Millionen € in Form von Mehrwertsteuer </w:t>
      </w:r>
      <w:r w:rsidR="007E0BBD">
        <w:t xml:space="preserve">an den Bund </w:t>
      </w:r>
      <w:r w:rsidRPr="001856EE">
        <w:t>ab.</w:t>
      </w:r>
    </w:p>
    <w:p w14:paraId="28766B45" w14:textId="77777777" w:rsidR="00234845" w:rsidRPr="001856EE" w:rsidRDefault="00234845" w:rsidP="002D7559">
      <w:pPr>
        <w:ind w:left="851"/>
        <w:jc w:val="both"/>
      </w:pPr>
    </w:p>
    <w:p w14:paraId="61FDF7A0" w14:textId="2FA88400" w:rsidR="00234845" w:rsidRPr="001856EE" w:rsidRDefault="00234845" w:rsidP="002D7559">
      <w:pPr>
        <w:ind w:left="851"/>
        <w:jc w:val="both"/>
      </w:pPr>
      <w:r w:rsidRPr="001856EE">
        <w:t xml:space="preserve">Die Mehrwertsteuer müsste wie bei den Photovoltaikanlagen für </w:t>
      </w:r>
      <w:proofErr w:type="spellStart"/>
      <w:r w:rsidRPr="001856EE">
        <w:t>Erdsondenanlagen</w:t>
      </w:r>
      <w:proofErr w:type="spellEnd"/>
      <w:r w:rsidRPr="001856EE">
        <w:t xml:space="preserve"> abgeschafft werden oder der Landkreis müsste für die Kompensation der Mehrwertsteuer 679 Millionen Fördergelder bekommen.</w:t>
      </w:r>
    </w:p>
    <w:p w14:paraId="6711B2DA" w14:textId="77777777" w:rsidR="00234845" w:rsidRPr="001856EE" w:rsidRDefault="00234845" w:rsidP="002D7559">
      <w:pPr>
        <w:ind w:left="851"/>
        <w:jc w:val="both"/>
      </w:pPr>
    </w:p>
    <w:p w14:paraId="2D074D75" w14:textId="77777777" w:rsidR="00234845" w:rsidRDefault="00234845" w:rsidP="002D7559">
      <w:pPr>
        <w:ind w:left="851"/>
        <w:jc w:val="both"/>
      </w:pPr>
      <w:r w:rsidRPr="001856EE">
        <w:t xml:space="preserve">Das vorhandene Grundwasser und die Erdwärme könnten 80% des vorhandenen Wärmebedarfs (Gas und Heizöl) von Gebäuden in der Region problemlos decken. Dieses riesige Potential wird zurzeit kaum genutzt. </w:t>
      </w:r>
    </w:p>
    <w:p w14:paraId="0C334970" w14:textId="77777777" w:rsidR="002D7559" w:rsidRPr="001856EE" w:rsidRDefault="002D7559" w:rsidP="002D7559">
      <w:pPr>
        <w:ind w:left="851"/>
        <w:jc w:val="both"/>
      </w:pPr>
    </w:p>
    <w:p w14:paraId="26950F8D" w14:textId="77777777" w:rsidR="00234845" w:rsidRDefault="00234845" w:rsidP="002D7559">
      <w:pPr>
        <w:ind w:left="851"/>
        <w:jc w:val="both"/>
      </w:pPr>
      <w:r w:rsidRPr="001856EE">
        <w:t>Es macht keinen Sinn jährlich Gas, Öl, Flüssiggas und Wasserstoff zu importieren und dafür Geld zu verschwenden, wenn im wörtlichen Sinn die Wärmeenergie schon unter uns ist.</w:t>
      </w:r>
    </w:p>
    <w:p w14:paraId="3F826119" w14:textId="77777777" w:rsidR="002D7559" w:rsidRPr="001856EE" w:rsidRDefault="002D7559" w:rsidP="002D7559">
      <w:pPr>
        <w:ind w:left="851"/>
        <w:jc w:val="both"/>
      </w:pPr>
    </w:p>
    <w:p w14:paraId="07D3E3DD" w14:textId="77777777" w:rsidR="00234845" w:rsidRDefault="00234845" w:rsidP="002D7559">
      <w:pPr>
        <w:ind w:left="851"/>
        <w:jc w:val="both"/>
      </w:pPr>
      <w:r w:rsidRPr="001856EE">
        <w:t xml:space="preserve">Selbst regionale Energieversorger machen ihre Geschäfte mit importiertem Gas und Strom (Ökostrom aus der Schweiz, der schweizerischen Standards für Ökostrom nicht genügt) und Gas, das aus dem Ausland importiert wird. </w:t>
      </w:r>
    </w:p>
    <w:p w14:paraId="66D93859" w14:textId="77777777" w:rsidR="002D7559" w:rsidRPr="001856EE" w:rsidRDefault="002D7559" w:rsidP="002D7559">
      <w:pPr>
        <w:ind w:left="851"/>
        <w:jc w:val="both"/>
      </w:pPr>
    </w:p>
    <w:p w14:paraId="3653AED6" w14:textId="77777777" w:rsidR="00234845" w:rsidRPr="001856EE" w:rsidRDefault="00234845" w:rsidP="002D7559">
      <w:pPr>
        <w:ind w:left="851"/>
        <w:jc w:val="both"/>
      </w:pPr>
      <w:r w:rsidRPr="001856EE">
        <w:t xml:space="preserve">Die vorhandenen Ressourcen wie z.B. Erdwärme, Grundwasser, Biomasse und </w:t>
      </w:r>
      <w:proofErr w:type="gramStart"/>
      <w:r w:rsidRPr="001856EE">
        <w:t>HVO Diesel</w:t>
      </w:r>
      <w:proofErr w:type="gramEnd"/>
      <w:r w:rsidRPr="001856EE">
        <w:t xml:space="preserve"> aus regionalen Reststoffen werden kaum genutzt.</w:t>
      </w:r>
    </w:p>
    <w:p w14:paraId="43670EED" w14:textId="77777777" w:rsidR="00F82107" w:rsidRDefault="00F82107" w:rsidP="00BF3FA1">
      <w:pPr>
        <w:ind w:left="851"/>
      </w:pPr>
    </w:p>
    <w:p w14:paraId="63B46300" w14:textId="77777777" w:rsidR="00234845" w:rsidRPr="00BF3FA1" w:rsidRDefault="00234845" w:rsidP="00BF3FA1">
      <w:pPr>
        <w:ind w:left="851"/>
      </w:pPr>
    </w:p>
    <w:p w14:paraId="1A46ED17" w14:textId="77777777" w:rsidR="00BF3FA1" w:rsidRPr="00BF3FA1" w:rsidRDefault="00D53BE7" w:rsidP="00D53BE7">
      <w:pPr>
        <w:pStyle w:val="berschrift2"/>
        <w:ind w:left="426"/>
      </w:pPr>
      <w:bookmarkStart w:id="10" w:name="_Toc204258818"/>
      <w:r>
        <w:t xml:space="preserve">2.6 </w:t>
      </w:r>
      <w:r w:rsidRPr="001856EE">
        <w:t>Investitionskosten, Mehrwertsteuer und Fördermittel</w:t>
      </w:r>
      <w:bookmarkEnd w:id="10"/>
    </w:p>
    <w:p w14:paraId="2E024906" w14:textId="77777777" w:rsidR="00BF3FA1" w:rsidRDefault="00BF3FA1" w:rsidP="002A42E2">
      <w:pPr>
        <w:pStyle w:val="Listenabsatz"/>
        <w:ind w:left="709"/>
      </w:pPr>
    </w:p>
    <w:p w14:paraId="28B83177" w14:textId="77777777" w:rsidR="00D53BE7" w:rsidRPr="001856EE" w:rsidRDefault="00D53BE7" w:rsidP="00D53BE7">
      <w:pPr>
        <w:ind w:left="851"/>
        <w:jc w:val="both"/>
      </w:pPr>
      <w:r w:rsidRPr="001856EE">
        <w:t xml:space="preserve">Die Möglichkeiten von Fördermitteln werden völlig überschätzt. </w:t>
      </w:r>
    </w:p>
    <w:p w14:paraId="3D4E643E" w14:textId="77777777" w:rsidR="00D53BE7" w:rsidRDefault="00D53BE7" w:rsidP="00D53BE7">
      <w:pPr>
        <w:ind w:left="851"/>
        <w:jc w:val="both"/>
      </w:pPr>
      <w:r w:rsidRPr="001856EE">
        <w:t>Im Rahmen des Projektes 1000 klimaneutrale Gebäude im Landkreis Mainz-Bingen haben wir die Investitionskosten für die bestehenden 5</w:t>
      </w:r>
      <w:r w:rsidR="00227C24">
        <w:t>0.</w:t>
      </w:r>
      <w:r w:rsidRPr="001856EE">
        <w:t>000 Einfamilienhäuser abgeschätzt. Gemäß den heutigen Vorschriften und Regeln werden die Kosten pro Haus auf mindeste</w:t>
      </w:r>
      <w:r w:rsidR="00227C24">
        <w:t>ns 80.</w:t>
      </w:r>
      <w:r>
        <w:t>000 € geschätzt. Das heiß</w:t>
      </w:r>
      <w:r w:rsidRPr="001856EE">
        <w:t>t die Kosten nur für die Klimaneutralität der Einfamilienhäuser im Landkreis Mainz-Bingen betragen mindestens 4</w:t>
      </w:r>
      <w:r w:rsidR="00227C24">
        <w:t>.</w:t>
      </w:r>
      <w:r w:rsidRPr="001856EE">
        <w:t>400 Millionen €.</w:t>
      </w:r>
    </w:p>
    <w:p w14:paraId="03687957" w14:textId="77777777" w:rsidR="00D53BE7" w:rsidRPr="001856EE" w:rsidRDefault="00D53BE7" w:rsidP="00D53BE7">
      <w:pPr>
        <w:ind w:left="851"/>
        <w:jc w:val="both"/>
      </w:pPr>
    </w:p>
    <w:p w14:paraId="5A03B7C6" w14:textId="77777777" w:rsidR="00D53BE7" w:rsidRPr="001856EE" w:rsidRDefault="00D53BE7" w:rsidP="00D53BE7">
      <w:pPr>
        <w:ind w:left="851"/>
        <w:jc w:val="both"/>
      </w:pPr>
      <w:r w:rsidRPr="001856EE">
        <w:t xml:space="preserve">Als Vergleich dazu betragen die dem Landkreis Mainz-Bingen zustehenden KIPKI </w:t>
      </w:r>
      <w:r>
        <w:t>- Landesf</w:t>
      </w:r>
      <w:r w:rsidR="00227C24">
        <w:t>ördermittel gerade einmal 3 Millionen</w:t>
      </w:r>
      <w:r>
        <w:t xml:space="preserve"> €</w:t>
      </w:r>
      <w:r w:rsidRPr="001856EE">
        <w:t>, somit 0.068% der tatsächlich geschätzten Kosten</w:t>
      </w:r>
      <w:r>
        <w:t>. D</w:t>
      </w:r>
      <w:r w:rsidRPr="001856EE">
        <w:t>as ist weniger als ein Promille der erwarteten Kosten für klimaneutrale Einfamilienhäuser.</w:t>
      </w:r>
      <w:r>
        <w:br/>
      </w:r>
    </w:p>
    <w:p w14:paraId="5BAE1778" w14:textId="77777777" w:rsidR="00D53BE7" w:rsidRDefault="00D53BE7" w:rsidP="00D53BE7">
      <w:pPr>
        <w:ind w:left="851"/>
      </w:pPr>
      <w:r w:rsidRPr="001856EE">
        <w:t>Grundsätzlich stehen der Politik 3 Mittel zur Verfügung:</w:t>
      </w:r>
    </w:p>
    <w:p w14:paraId="40C7500E" w14:textId="77777777" w:rsidR="00D53BE7" w:rsidRPr="001856EE" w:rsidRDefault="00D53BE7" w:rsidP="00D53BE7">
      <w:pPr>
        <w:ind w:left="851"/>
      </w:pPr>
    </w:p>
    <w:p w14:paraId="3956ED6C" w14:textId="77777777" w:rsidR="00D53BE7" w:rsidRPr="001856EE" w:rsidRDefault="00D53BE7" w:rsidP="00252BD2">
      <w:pPr>
        <w:pStyle w:val="Listenabsatz"/>
        <w:numPr>
          <w:ilvl w:val="0"/>
          <w:numId w:val="4"/>
        </w:numPr>
        <w:ind w:left="1701"/>
      </w:pPr>
      <w:r w:rsidRPr="001856EE">
        <w:t>Vorschreiben</w:t>
      </w:r>
    </w:p>
    <w:p w14:paraId="56DF14E3" w14:textId="77777777" w:rsidR="00D53BE7" w:rsidRPr="001856EE" w:rsidRDefault="00D53BE7" w:rsidP="00252BD2">
      <w:pPr>
        <w:pStyle w:val="Listenabsatz"/>
        <w:numPr>
          <w:ilvl w:val="0"/>
          <w:numId w:val="4"/>
        </w:numPr>
        <w:ind w:left="1701"/>
      </w:pPr>
      <w:r w:rsidRPr="001856EE">
        <w:t>Fördern</w:t>
      </w:r>
    </w:p>
    <w:p w14:paraId="47311B56" w14:textId="77777777" w:rsidR="00D53BE7" w:rsidRPr="001856EE" w:rsidRDefault="00D53BE7" w:rsidP="00252BD2">
      <w:pPr>
        <w:pStyle w:val="Listenabsatz"/>
        <w:numPr>
          <w:ilvl w:val="0"/>
          <w:numId w:val="4"/>
        </w:numPr>
        <w:ind w:left="1701"/>
      </w:pPr>
      <w:r w:rsidRPr="001856EE">
        <w:t>Lenken (Unerwünschtes mit Abgaben belegen und damit verteuern oder erschweren, Einnahmen direkt an Bevölkerung zurückerstatten, Einkaufszettel der Bevölkerung wird zum Abstimmungszettel)</w:t>
      </w:r>
      <w:r>
        <w:br/>
      </w:r>
    </w:p>
    <w:p w14:paraId="41F28809" w14:textId="77777777" w:rsidR="00D53BE7" w:rsidRPr="001856EE" w:rsidRDefault="00D53BE7" w:rsidP="00D53BE7">
      <w:pPr>
        <w:ind w:left="851"/>
        <w:jc w:val="both"/>
      </w:pPr>
      <w:r w:rsidRPr="001856EE">
        <w:t>Aus der Forschung (z.B. Schweizer Nationalfond) ist längst bekannt, dass Lenken fünfmal effektiver ist als Vorschreiben und Fördern. Trotzdem wird das effektivste Mittel der Lenkung kaum angewendet.</w:t>
      </w:r>
    </w:p>
    <w:p w14:paraId="10599A4A" w14:textId="77777777" w:rsidR="00D53BE7" w:rsidRDefault="00D53BE7" w:rsidP="00D53BE7"/>
    <w:p w14:paraId="5880B444" w14:textId="77777777" w:rsidR="00D53BE7" w:rsidRDefault="00D53BE7" w:rsidP="00D53BE7"/>
    <w:p w14:paraId="5C90750F" w14:textId="77777777" w:rsidR="00D53BE7" w:rsidRDefault="00D53BE7" w:rsidP="00D53BE7"/>
    <w:p w14:paraId="2CE7B0EB" w14:textId="77777777" w:rsidR="00D53BE7" w:rsidRDefault="00D53BE7" w:rsidP="00D53BE7"/>
    <w:p w14:paraId="4F7AF37F" w14:textId="77777777" w:rsidR="00515CDD" w:rsidRPr="001856EE" w:rsidRDefault="00515CDD" w:rsidP="00D53BE7"/>
    <w:p w14:paraId="3ADC3DF5" w14:textId="77777777" w:rsidR="00D53BE7" w:rsidRDefault="00D53BE7" w:rsidP="00D53BE7">
      <w:pPr>
        <w:pStyle w:val="berschrift2"/>
        <w:ind w:left="426"/>
      </w:pPr>
      <w:bookmarkStart w:id="11" w:name="_Toc155859829"/>
      <w:bookmarkStart w:id="12" w:name="_Toc204258819"/>
      <w:r w:rsidRPr="001856EE">
        <w:t>2.7. Mangelnde Vernetzung</w:t>
      </w:r>
      <w:bookmarkEnd w:id="11"/>
      <w:bookmarkEnd w:id="12"/>
    </w:p>
    <w:p w14:paraId="2E41AC48" w14:textId="77777777" w:rsidR="00D53BE7" w:rsidRPr="00D53BE7" w:rsidRDefault="00D53BE7" w:rsidP="00D53BE7"/>
    <w:p w14:paraId="287B1C8D" w14:textId="77777777" w:rsidR="00D53BE7" w:rsidRPr="001856EE" w:rsidRDefault="00D53BE7" w:rsidP="00D53BE7">
      <w:pPr>
        <w:ind w:left="851"/>
        <w:jc w:val="both"/>
      </w:pPr>
      <w:r w:rsidRPr="001856EE">
        <w:t>Angesichts der zahlreichen Stakeholder mit Blick auf eine sichere Energieversorgung, ist eine Vernetzung und Aktivierung alle</w:t>
      </w:r>
      <w:r>
        <w:t>r</w:t>
      </w:r>
      <w:r w:rsidRPr="001856EE">
        <w:t xml:space="preserve"> vorhandenen Ressourcen auch auf privater und gewerblicher Ebene dringend notwendig. Dies gilt insbesondere für die Bürgerinnen und Bürger im Landkreis, die ein grundlegendes Interesse an einer sicheren Energieversorgung haben. Überdies ist eine erfolgreiche Umsetzung der Energiewende und einer Energiezelle ohne diese Stakeholder nicht möglich. Etwa ein Drittel des gesamten Endenergieverbrauchs in Deutschland wird von privaten Haushalten benötigt, vorrangig für das Heizen. Geheizt wird dabei überwiegend mit fossilen Energieträgern. Dabei gilt: Durch die zu erwartende Zunahme an Wärmepumpen werden auch die Bezugsleistungen an Strom enorm steigen.</w:t>
      </w:r>
    </w:p>
    <w:p w14:paraId="16031143" w14:textId="77777777" w:rsidR="00D53BE7" w:rsidRPr="001856EE" w:rsidRDefault="00D53BE7" w:rsidP="00D53BE7">
      <w:pPr>
        <w:ind w:left="851"/>
        <w:jc w:val="both"/>
      </w:pPr>
    </w:p>
    <w:p w14:paraId="0EB9E81F" w14:textId="77777777" w:rsidR="00D53BE7" w:rsidRPr="001856EE" w:rsidRDefault="00D53BE7" w:rsidP="00D53BE7">
      <w:pPr>
        <w:ind w:left="851"/>
        <w:jc w:val="both"/>
      </w:pPr>
      <w:r w:rsidRPr="001856EE">
        <w:t xml:space="preserve">Wie man den Energieverbrauch mit einem relativ geringen Aufwand und ohne hohe Investitionen mitunter schon enorm senken kann, ist dabei ein oft viel zu wenig beachteter Punkt. Oft reichen wenige gezielte Maßnahmen, die nicht selten im Do-it-yourself-Verfahren umsetzbar sind. Das wiederum ist nicht nur gut für das Klima, sondern setzt außerdem Gelder für neue Investitionen frei und bringt den Landkreis näher an eine Energiezelle heran, denn jede Kilowattstunde, die nicht verbraucht wird, muss auch nicht produziert, transportiert oder gespeichert werden. </w:t>
      </w:r>
    </w:p>
    <w:p w14:paraId="0D0AAA42" w14:textId="77777777" w:rsidR="00D53BE7" w:rsidRPr="001856EE" w:rsidRDefault="00D53BE7" w:rsidP="00D53BE7">
      <w:pPr>
        <w:ind w:left="851"/>
        <w:jc w:val="both"/>
      </w:pPr>
    </w:p>
    <w:p w14:paraId="6D3253E8" w14:textId="77777777" w:rsidR="00D53BE7" w:rsidRPr="001856EE" w:rsidRDefault="00D53BE7" w:rsidP="00D53BE7">
      <w:pPr>
        <w:ind w:left="851"/>
        <w:jc w:val="both"/>
      </w:pPr>
      <w:r w:rsidRPr="001856EE">
        <w:t xml:space="preserve">In diesem Sinne sind niedrigschwellige Bildungsangebote, Aufklärung, Vernetzung und gegenseitige Hilfestellung wichtige Instrumente für die Umsetzung einer Energiezelle. Der Austausch von Know-how und gegenseitiger Hilfe in der Gemeinschaft vor allem mit Blick auf die Bestandsgebäude ist dabei unerlässlich. Hilfreich können hier Vorträge, Workshops, Aufklärungsarbeit an Schulen aber auch Vernetzungsangebote in Form von Community-Veranstaltungen oder </w:t>
      </w:r>
      <w:proofErr w:type="spellStart"/>
      <w:r w:rsidRPr="001856EE">
        <w:t>EnergieCafés</w:t>
      </w:r>
      <w:proofErr w:type="spellEnd"/>
      <w:r w:rsidRPr="001856EE">
        <w:t xml:space="preserve"> sein, die Hilfe zur Selbsthilfe bieten. </w:t>
      </w:r>
    </w:p>
    <w:p w14:paraId="3EC9D262" w14:textId="77777777" w:rsidR="00D53BE7" w:rsidRDefault="00D53BE7" w:rsidP="002A42E2">
      <w:pPr>
        <w:pStyle w:val="Listenabsatz"/>
        <w:ind w:left="709"/>
      </w:pPr>
    </w:p>
    <w:p w14:paraId="5F98D10B" w14:textId="77777777" w:rsidR="00450505" w:rsidRDefault="00450505" w:rsidP="002A42E2">
      <w:pPr>
        <w:pStyle w:val="Listenabsatz"/>
        <w:ind w:left="709"/>
      </w:pPr>
    </w:p>
    <w:p w14:paraId="04986BDD" w14:textId="77777777" w:rsidR="00450505" w:rsidRDefault="00450505" w:rsidP="002A42E2">
      <w:pPr>
        <w:pStyle w:val="Listenabsatz"/>
        <w:ind w:left="709"/>
      </w:pPr>
    </w:p>
    <w:p w14:paraId="666EC118" w14:textId="77777777" w:rsidR="00450505" w:rsidRDefault="00450505" w:rsidP="002A42E2">
      <w:pPr>
        <w:pStyle w:val="Listenabsatz"/>
        <w:ind w:left="709"/>
      </w:pPr>
    </w:p>
    <w:p w14:paraId="41F29E52" w14:textId="77777777" w:rsidR="00450505" w:rsidRDefault="00450505" w:rsidP="002A42E2">
      <w:pPr>
        <w:pStyle w:val="Listenabsatz"/>
        <w:ind w:left="709"/>
      </w:pPr>
    </w:p>
    <w:p w14:paraId="13B07926" w14:textId="77777777" w:rsidR="00450505" w:rsidRDefault="00450505" w:rsidP="002A42E2">
      <w:pPr>
        <w:pStyle w:val="Listenabsatz"/>
        <w:ind w:left="709"/>
      </w:pPr>
    </w:p>
    <w:p w14:paraId="7424539C" w14:textId="77777777" w:rsidR="00450505" w:rsidRDefault="00450505" w:rsidP="002A42E2">
      <w:pPr>
        <w:pStyle w:val="Listenabsatz"/>
        <w:ind w:left="709"/>
      </w:pPr>
    </w:p>
    <w:p w14:paraId="30A87957" w14:textId="77777777" w:rsidR="00450505" w:rsidRDefault="00450505" w:rsidP="002A42E2">
      <w:pPr>
        <w:pStyle w:val="Listenabsatz"/>
        <w:ind w:left="709"/>
      </w:pPr>
    </w:p>
    <w:p w14:paraId="4A43C736" w14:textId="77777777" w:rsidR="00450505" w:rsidRDefault="00450505" w:rsidP="002A42E2">
      <w:pPr>
        <w:pStyle w:val="Listenabsatz"/>
        <w:ind w:left="709"/>
      </w:pPr>
    </w:p>
    <w:p w14:paraId="253E3CD5" w14:textId="77777777" w:rsidR="00450505" w:rsidRDefault="00450505" w:rsidP="002A42E2">
      <w:pPr>
        <w:pStyle w:val="Listenabsatz"/>
        <w:ind w:left="709"/>
      </w:pPr>
    </w:p>
    <w:p w14:paraId="5FB08587" w14:textId="77777777" w:rsidR="00450505" w:rsidRDefault="00450505" w:rsidP="002A42E2">
      <w:pPr>
        <w:pStyle w:val="Listenabsatz"/>
        <w:ind w:left="709"/>
      </w:pPr>
    </w:p>
    <w:p w14:paraId="11FF7732" w14:textId="77777777" w:rsidR="00450505" w:rsidRDefault="00450505" w:rsidP="002A42E2">
      <w:pPr>
        <w:pStyle w:val="Listenabsatz"/>
        <w:ind w:left="709"/>
      </w:pPr>
    </w:p>
    <w:p w14:paraId="108C62E7" w14:textId="77777777" w:rsidR="00450505" w:rsidRDefault="00450505" w:rsidP="002A42E2">
      <w:pPr>
        <w:pStyle w:val="Listenabsatz"/>
        <w:ind w:left="709"/>
      </w:pPr>
    </w:p>
    <w:p w14:paraId="74BAF20F" w14:textId="77777777" w:rsidR="00450505" w:rsidRDefault="00450505" w:rsidP="002A42E2">
      <w:pPr>
        <w:pStyle w:val="Listenabsatz"/>
        <w:ind w:left="709"/>
      </w:pPr>
    </w:p>
    <w:p w14:paraId="42E527DA" w14:textId="77777777" w:rsidR="00450505" w:rsidRDefault="00450505" w:rsidP="002A42E2">
      <w:pPr>
        <w:pStyle w:val="Listenabsatz"/>
        <w:ind w:left="709"/>
      </w:pPr>
    </w:p>
    <w:p w14:paraId="6C36C084" w14:textId="77777777" w:rsidR="00450505" w:rsidRDefault="00450505" w:rsidP="002A42E2">
      <w:pPr>
        <w:pStyle w:val="Listenabsatz"/>
        <w:ind w:left="709"/>
      </w:pPr>
    </w:p>
    <w:p w14:paraId="0B847E7E" w14:textId="77777777" w:rsidR="00450505" w:rsidRDefault="00450505" w:rsidP="002A42E2">
      <w:pPr>
        <w:pStyle w:val="Listenabsatz"/>
        <w:ind w:left="709"/>
      </w:pPr>
    </w:p>
    <w:p w14:paraId="74F568E2" w14:textId="77777777" w:rsidR="00450505" w:rsidRDefault="00450505" w:rsidP="002A42E2">
      <w:pPr>
        <w:pStyle w:val="Listenabsatz"/>
        <w:ind w:left="709"/>
      </w:pPr>
    </w:p>
    <w:p w14:paraId="05C5A063" w14:textId="77777777" w:rsidR="00450505" w:rsidRDefault="00450505" w:rsidP="002A42E2">
      <w:pPr>
        <w:pStyle w:val="Listenabsatz"/>
        <w:ind w:left="709"/>
      </w:pPr>
    </w:p>
    <w:p w14:paraId="09A6BA3A" w14:textId="77777777" w:rsidR="00450505" w:rsidRDefault="00450505" w:rsidP="002A42E2">
      <w:pPr>
        <w:pStyle w:val="Listenabsatz"/>
        <w:ind w:left="709"/>
      </w:pPr>
    </w:p>
    <w:p w14:paraId="34AF444F" w14:textId="77777777" w:rsidR="005434E8" w:rsidRDefault="005434E8" w:rsidP="00836C79">
      <w:pPr>
        <w:pStyle w:val="berschrift1"/>
      </w:pPr>
    </w:p>
    <w:p w14:paraId="19DEB0CB" w14:textId="77777777" w:rsidR="003C02A2" w:rsidRPr="003C02A2" w:rsidRDefault="003C02A2" w:rsidP="003C02A2"/>
    <w:p w14:paraId="699A5E6F" w14:textId="77777777" w:rsidR="003C02A2" w:rsidRPr="003C02A2" w:rsidRDefault="003C02A2" w:rsidP="003C02A2"/>
    <w:p w14:paraId="5E0F1A46" w14:textId="77777777" w:rsidR="003C02A2" w:rsidRPr="003C02A2" w:rsidRDefault="003C02A2" w:rsidP="003C02A2">
      <w:pPr>
        <w:jc w:val="right"/>
      </w:pPr>
    </w:p>
    <w:p w14:paraId="53072584" w14:textId="77777777" w:rsidR="003C02A2" w:rsidRPr="003C02A2" w:rsidRDefault="003C02A2" w:rsidP="003C02A2"/>
    <w:p w14:paraId="5C4308C1" w14:textId="77777777" w:rsidR="00450505" w:rsidRDefault="00836C79" w:rsidP="00836C79">
      <w:pPr>
        <w:pStyle w:val="berschrift1"/>
      </w:pPr>
      <w:bookmarkStart w:id="13" w:name="_Toc204258820"/>
      <w:r>
        <w:t>3. Zielsetzung</w:t>
      </w:r>
      <w:bookmarkEnd w:id="13"/>
    </w:p>
    <w:p w14:paraId="12B3AB1C" w14:textId="77777777" w:rsidR="00836C79" w:rsidRDefault="00836C79" w:rsidP="00836C79"/>
    <w:p w14:paraId="11B8003B" w14:textId="473DBEA7" w:rsidR="00836C79" w:rsidRDefault="00836C79" w:rsidP="00836C79">
      <w:pPr>
        <w:ind w:left="284"/>
        <w:jc w:val="both"/>
        <w:rPr>
          <w:rFonts w:cstheme="minorHAnsi"/>
        </w:rPr>
      </w:pPr>
      <w:r w:rsidRPr="001856EE">
        <w:rPr>
          <w:rFonts w:cstheme="minorHAnsi"/>
        </w:rPr>
        <w:t xml:space="preserve">Ziel der Energiezelle(n) ist eine sichere und </w:t>
      </w:r>
      <w:r w:rsidR="00593A40">
        <w:rPr>
          <w:rFonts w:cstheme="minorHAnsi"/>
        </w:rPr>
        <w:t xml:space="preserve">bezahlbare </w:t>
      </w:r>
      <w:r w:rsidRPr="001856EE">
        <w:rPr>
          <w:rFonts w:cstheme="minorHAnsi"/>
        </w:rPr>
        <w:t>Energieversorgung in der Region Mainz, Landkreise Mainz-Bingen und Kreuznach zu gewährleisten.</w:t>
      </w:r>
    </w:p>
    <w:p w14:paraId="5AED8D9B" w14:textId="77777777" w:rsidR="00836C79" w:rsidRPr="001856EE" w:rsidRDefault="00836C79" w:rsidP="00836C79">
      <w:pPr>
        <w:ind w:left="284"/>
        <w:jc w:val="both"/>
        <w:rPr>
          <w:rFonts w:cstheme="minorHAnsi"/>
        </w:rPr>
      </w:pPr>
    </w:p>
    <w:p w14:paraId="665E59A9" w14:textId="77777777" w:rsidR="00836C79" w:rsidRDefault="00836C79" w:rsidP="00836C79">
      <w:pPr>
        <w:ind w:left="284"/>
        <w:jc w:val="both"/>
        <w:rPr>
          <w:rFonts w:cstheme="minorHAnsi"/>
        </w:rPr>
      </w:pPr>
      <w:r w:rsidRPr="001856EE">
        <w:rPr>
          <w:rFonts w:cstheme="minorHAnsi"/>
        </w:rPr>
        <w:t xml:space="preserve">Die Energiezelle sieht vor, sämtliche Energien für Wärme, Mobilität, Kommunikationseinrichtungen, Dienstleistungen und Produktion weitestgehend innerhalb der Zelle bereitzustellen. </w:t>
      </w:r>
    </w:p>
    <w:p w14:paraId="4CA286E1" w14:textId="77777777" w:rsidR="00836C79" w:rsidRPr="001856EE" w:rsidRDefault="00836C79" w:rsidP="00836C79">
      <w:pPr>
        <w:ind w:left="284"/>
        <w:jc w:val="both"/>
        <w:rPr>
          <w:rFonts w:cstheme="minorHAnsi"/>
        </w:rPr>
      </w:pPr>
    </w:p>
    <w:p w14:paraId="121D4174" w14:textId="77777777" w:rsidR="00836C79" w:rsidRPr="001856EE" w:rsidRDefault="00836C79" w:rsidP="00836C79">
      <w:pPr>
        <w:ind w:left="284"/>
        <w:jc w:val="both"/>
        <w:rPr>
          <w:rFonts w:cstheme="minorHAnsi"/>
        </w:rPr>
      </w:pPr>
      <w:r w:rsidRPr="001856EE">
        <w:rPr>
          <w:rFonts w:cstheme="minorHAnsi"/>
        </w:rPr>
        <w:t xml:space="preserve">Dabei soll der Endenergiebedarf so weit als möglich </w:t>
      </w:r>
      <w:proofErr w:type="spellStart"/>
      <w:r w:rsidRPr="001856EE">
        <w:rPr>
          <w:rFonts w:cstheme="minorHAnsi"/>
        </w:rPr>
        <w:t>entschwendet</w:t>
      </w:r>
      <w:proofErr w:type="spellEnd"/>
      <w:r w:rsidRPr="001856EE">
        <w:rPr>
          <w:rFonts w:cstheme="minorHAnsi"/>
        </w:rPr>
        <w:t xml:space="preserve"> werden.</w:t>
      </w:r>
    </w:p>
    <w:p w14:paraId="0764BF35" w14:textId="77777777" w:rsidR="00836C79" w:rsidRPr="001856EE" w:rsidRDefault="00836C79" w:rsidP="00836C79">
      <w:pPr>
        <w:ind w:left="284"/>
        <w:jc w:val="both"/>
        <w:rPr>
          <w:rFonts w:cstheme="minorHAnsi"/>
        </w:rPr>
      </w:pPr>
    </w:p>
    <w:p w14:paraId="3F081358" w14:textId="77777777" w:rsidR="00836C79" w:rsidRPr="001856EE" w:rsidRDefault="00836C79" w:rsidP="00836C79">
      <w:pPr>
        <w:ind w:left="284"/>
        <w:jc w:val="both"/>
        <w:rPr>
          <w:rFonts w:cstheme="minorHAnsi"/>
        </w:rPr>
      </w:pPr>
      <w:r w:rsidRPr="001856EE">
        <w:rPr>
          <w:rFonts w:cstheme="minorHAnsi"/>
        </w:rPr>
        <w:t xml:space="preserve">Durch die Massnahmen muss eine größtmögliche Wertschöpfung in der Region gewährleistet werden, um damit das selbstbestimmte Handeln </w:t>
      </w:r>
      <w:r>
        <w:rPr>
          <w:rFonts w:cstheme="minorHAnsi"/>
        </w:rPr>
        <w:t>im größt</w:t>
      </w:r>
      <w:r w:rsidRPr="001856EE">
        <w:rPr>
          <w:rFonts w:cstheme="minorHAnsi"/>
        </w:rPr>
        <w:t>möglichen Umfang zu garantieren.</w:t>
      </w:r>
    </w:p>
    <w:p w14:paraId="33DAEE90" w14:textId="77777777" w:rsidR="00836C79" w:rsidRPr="001856EE" w:rsidRDefault="00836C79" w:rsidP="00836C79">
      <w:pPr>
        <w:ind w:left="284"/>
        <w:jc w:val="both"/>
        <w:rPr>
          <w:rFonts w:cstheme="minorHAnsi"/>
        </w:rPr>
      </w:pPr>
    </w:p>
    <w:p w14:paraId="70FECAC0" w14:textId="77777777" w:rsidR="00836C79" w:rsidRPr="001856EE" w:rsidRDefault="00836C79" w:rsidP="00836C79">
      <w:pPr>
        <w:ind w:left="284"/>
        <w:jc w:val="both"/>
        <w:rPr>
          <w:rFonts w:cstheme="minorHAnsi"/>
        </w:rPr>
      </w:pPr>
      <w:r w:rsidRPr="001856EE">
        <w:rPr>
          <w:rFonts w:cstheme="minorHAnsi"/>
        </w:rPr>
        <w:t>Gelder dürfen möglichst nicht aus der Region abfliessen</w:t>
      </w:r>
      <w:r>
        <w:rPr>
          <w:rFonts w:cstheme="minorHAnsi"/>
        </w:rPr>
        <w:t>.</w:t>
      </w:r>
    </w:p>
    <w:p w14:paraId="79B509AE" w14:textId="77777777" w:rsidR="00836C79" w:rsidRPr="001856EE" w:rsidRDefault="00836C79" w:rsidP="00836C79">
      <w:pPr>
        <w:ind w:left="284"/>
        <w:jc w:val="both"/>
        <w:rPr>
          <w:rFonts w:cstheme="minorHAnsi"/>
        </w:rPr>
      </w:pPr>
    </w:p>
    <w:p w14:paraId="314141A3" w14:textId="77777777" w:rsidR="00836C79" w:rsidRPr="001856EE" w:rsidRDefault="00836C79" w:rsidP="00836C79">
      <w:pPr>
        <w:ind w:left="284"/>
        <w:jc w:val="both"/>
        <w:rPr>
          <w:rFonts w:cstheme="minorHAnsi"/>
        </w:rPr>
      </w:pPr>
      <w:r w:rsidRPr="001856EE">
        <w:rPr>
          <w:rFonts w:cstheme="minorHAnsi"/>
        </w:rPr>
        <w:t>Einheimische Ressourcen wie Holz, Biomasse, Abwärme, Rest- und Abfallstoffe, Wasserkraft, Windkraft und Solarenergie sollen vollständig genutzt werden.</w:t>
      </w:r>
    </w:p>
    <w:p w14:paraId="2F7FD392" w14:textId="77777777" w:rsidR="00836C79" w:rsidRPr="001856EE" w:rsidRDefault="00836C79" w:rsidP="00836C79">
      <w:pPr>
        <w:ind w:left="284"/>
        <w:jc w:val="both"/>
        <w:rPr>
          <w:rFonts w:cstheme="minorHAnsi"/>
        </w:rPr>
      </w:pPr>
    </w:p>
    <w:p w14:paraId="55E45B35" w14:textId="77777777" w:rsidR="00836C79" w:rsidRPr="001856EE" w:rsidRDefault="00836C79" w:rsidP="00836C79">
      <w:pPr>
        <w:ind w:left="284"/>
        <w:jc w:val="both"/>
        <w:rPr>
          <w:rFonts w:cstheme="minorHAnsi"/>
        </w:rPr>
      </w:pPr>
      <w:r w:rsidRPr="001856EE">
        <w:rPr>
          <w:rFonts w:cstheme="minorHAnsi"/>
        </w:rPr>
        <w:t xml:space="preserve">Auf den Einsatz importierter fossiler Energieträger (Gas, Öl, Kohle) soll so weit als möglich verzichtet werden. </w:t>
      </w:r>
    </w:p>
    <w:p w14:paraId="77CCB343" w14:textId="77777777" w:rsidR="00836C79" w:rsidRPr="001856EE" w:rsidRDefault="00836C79" w:rsidP="00836C79">
      <w:pPr>
        <w:ind w:left="284"/>
        <w:jc w:val="both"/>
        <w:rPr>
          <w:rFonts w:cstheme="minorHAnsi"/>
        </w:rPr>
      </w:pPr>
      <w:r w:rsidRPr="001856EE">
        <w:rPr>
          <w:rFonts w:cstheme="minorHAnsi"/>
        </w:rPr>
        <w:t>Überschüssige Energie soll an benachbarte Energiezellen abgegeben, umgekehrt soll möglichst lagerbare Energie aus den Nachbarregionen eingesetzt werden.</w:t>
      </w:r>
    </w:p>
    <w:p w14:paraId="03060AF4" w14:textId="77777777" w:rsidR="00836C79" w:rsidRPr="001856EE" w:rsidRDefault="00836C79" w:rsidP="00836C79">
      <w:pPr>
        <w:ind w:left="284"/>
        <w:jc w:val="both"/>
        <w:rPr>
          <w:rFonts w:cstheme="minorHAnsi"/>
        </w:rPr>
      </w:pPr>
    </w:p>
    <w:p w14:paraId="19DEDEA0" w14:textId="77777777" w:rsidR="00836C79" w:rsidRPr="001856EE" w:rsidRDefault="00836C79" w:rsidP="00836C79">
      <w:pPr>
        <w:ind w:left="284"/>
        <w:jc w:val="both"/>
        <w:rPr>
          <w:rFonts w:cstheme="minorHAnsi"/>
        </w:rPr>
      </w:pPr>
      <w:r w:rsidRPr="001856EE">
        <w:rPr>
          <w:rFonts w:cstheme="minorHAnsi"/>
        </w:rPr>
        <w:t>Beim Strom soll sichergestellt werden, dass die Energiezelle jederzeit Strom importieren und exportieren kann, den Bedarf und die Produktion ggf. ausgleichen kann und im Notfall so lange autark betrieben werden kann, bis die Stromversorgung auch der umgebenden Zellen wieder sichergestellt ist.</w:t>
      </w:r>
    </w:p>
    <w:p w14:paraId="160F6B82" w14:textId="77777777" w:rsidR="00836C79" w:rsidRPr="001856EE" w:rsidRDefault="00836C79" w:rsidP="00836C79">
      <w:pPr>
        <w:ind w:left="284"/>
        <w:rPr>
          <w:rFonts w:cstheme="minorHAnsi"/>
        </w:rPr>
      </w:pPr>
    </w:p>
    <w:p w14:paraId="689C1A5D" w14:textId="77777777" w:rsidR="00836C79" w:rsidRPr="001856EE" w:rsidRDefault="00836C79" w:rsidP="00836C79">
      <w:pPr>
        <w:ind w:left="284"/>
        <w:rPr>
          <w:rFonts w:cstheme="minorHAnsi"/>
        </w:rPr>
      </w:pPr>
      <w:r w:rsidRPr="001856EE">
        <w:rPr>
          <w:rFonts w:cstheme="minorHAnsi"/>
        </w:rPr>
        <w:t xml:space="preserve">Diese Ziele sollen nach Prioritäten geordnet durch Maßnahmen in den folgenden sechs Schritten erreicht werden: </w:t>
      </w:r>
    </w:p>
    <w:p w14:paraId="47AC4E35" w14:textId="77777777" w:rsidR="00836C79" w:rsidRPr="001856EE" w:rsidRDefault="00836C79" w:rsidP="00836C79">
      <w:pPr>
        <w:ind w:left="284"/>
        <w:rPr>
          <w:rFonts w:cstheme="minorHAnsi"/>
        </w:rPr>
      </w:pPr>
    </w:p>
    <w:p w14:paraId="38411ABA" w14:textId="77777777" w:rsidR="00836C79" w:rsidRPr="00836C79" w:rsidRDefault="00836C79" w:rsidP="00836C79">
      <w:pPr>
        <w:pStyle w:val="Listenabsatz"/>
        <w:numPr>
          <w:ilvl w:val="0"/>
          <w:numId w:val="6"/>
        </w:numPr>
        <w:rPr>
          <w:rFonts w:cstheme="minorHAnsi"/>
        </w:rPr>
      </w:pPr>
      <w:bookmarkStart w:id="14" w:name="_Hlk129177250"/>
      <w:proofErr w:type="spellStart"/>
      <w:r w:rsidRPr="00836C79">
        <w:rPr>
          <w:rFonts w:cstheme="minorHAnsi"/>
        </w:rPr>
        <w:t>Entschwendung</w:t>
      </w:r>
      <w:bookmarkEnd w:id="14"/>
      <w:proofErr w:type="spellEnd"/>
    </w:p>
    <w:p w14:paraId="34AB1262" w14:textId="77777777" w:rsidR="00836C79" w:rsidRPr="00836C79" w:rsidRDefault="00836C79" w:rsidP="00836C79">
      <w:pPr>
        <w:pStyle w:val="Listenabsatz"/>
        <w:numPr>
          <w:ilvl w:val="0"/>
          <w:numId w:val="6"/>
        </w:numPr>
        <w:rPr>
          <w:rFonts w:cstheme="minorHAnsi"/>
        </w:rPr>
      </w:pPr>
      <w:r w:rsidRPr="00836C79">
        <w:rPr>
          <w:rFonts w:cstheme="minorHAnsi"/>
        </w:rPr>
        <w:t>Effektive Nutzung von Energie</w:t>
      </w:r>
    </w:p>
    <w:p w14:paraId="21ED1803" w14:textId="77777777" w:rsidR="00836C79" w:rsidRPr="00836C79" w:rsidRDefault="00836C79" w:rsidP="00836C79">
      <w:pPr>
        <w:pStyle w:val="Listenabsatz"/>
        <w:numPr>
          <w:ilvl w:val="0"/>
          <w:numId w:val="6"/>
        </w:numPr>
        <w:rPr>
          <w:rFonts w:cstheme="minorHAnsi"/>
        </w:rPr>
      </w:pPr>
      <w:bookmarkStart w:id="15" w:name="_Hlk130313719"/>
      <w:r w:rsidRPr="00836C79">
        <w:rPr>
          <w:rFonts w:cstheme="minorHAnsi"/>
        </w:rPr>
        <w:t xml:space="preserve">Anpassung des Energiebedarfs an die Energiebereitstellung </w:t>
      </w:r>
    </w:p>
    <w:bookmarkEnd w:id="15"/>
    <w:p w14:paraId="1FBEFFD6" w14:textId="77777777" w:rsidR="00836C79" w:rsidRPr="00836C79" w:rsidRDefault="00836C79" w:rsidP="00836C79">
      <w:pPr>
        <w:pStyle w:val="Listenabsatz"/>
        <w:numPr>
          <w:ilvl w:val="0"/>
          <w:numId w:val="6"/>
        </w:numPr>
        <w:rPr>
          <w:rFonts w:cstheme="minorHAnsi"/>
        </w:rPr>
      </w:pPr>
      <w:r w:rsidRPr="00836C79">
        <w:rPr>
          <w:rFonts w:cstheme="minorHAnsi"/>
        </w:rPr>
        <w:t>Schaffung von Energielagern und Energiespeichern</w:t>
      </w:r>
    </w:p>
    <w:p w14:paraId="7D6978EC" w14:textId="77777777" w:rsidR="00836C79" w:rsidRPr="00836C79" w:rsidRDefault="00836C79" w:rsidP="00836C79">
      <w:pPr>
        <w:pStyle w:val="Listenabsatz"/>
        <w:numPr>
          <w:ilvl w:val="0"/>
          <w:numId w:val="6"/>
        </w:numPr>
        <w:rPr>
          <w:rFonts w:cstheme="minorHAnsi"/>
        </w:rPr>
      </w:pPr>
      <w:bookmarkStart w:id="16" w:name="_Hlk130313980"/>
      <w:r w:rsidRPr="00836C79">
        <w:rPr>
          <w:rFonts w:cstheme="minorHAnsi"/>
        </w:rPr>
        <w:t>Gezielte Bereitstellung von Energie zur Deckung der Residuallast</w:t>
      </w:r>
    </w:p>
    <w:bookmarkEnd w:id="16"/>
    <w:p w14:paraId="5251012D" w14:textId="77777777" w:rsidR="00836C79" w:rsidRPr="001856EE" w:rsidRDefault="00836C79" w:rsidP="00836C79">
      <w:pPr>
        <w:pStyle w:val="Listenabsatz"/>
        <w:numPr>
          <w:ilvl w:val="0"/>
          <w:numId w:val="6"/>
        </w:numPr>
      </w:pPr>
      <w:r w:rsidRPr="00836C79">
        <w:rPr>
          <w:rFonts w:cstheme="minorHAnsi"/>
        </w:rPr>
        <w:t>Bereitstellung von regenerativ produziertem Strom</w:t>
      </w:r>
    </w:p>
    <w:p w14:paraId="08A6F68A" w14:textId="77777777" w:rsidR="00836C79" w:rsidRDefault="00836C79" w:rsidP="00836C79"/>
    <w:p w14:paraId="084CC1C9" w14:textId="77777777" w:rsidR="00ED5487" w:rsidRDefault="00ED5487" w:rsidP="00836C79"/>
    <w:p w14:paraId="03B2F199" w14:textId="77777777" w:rsidR="00ED5487" w:rsidRDefault="00ED5487" w:rsidP="00836C79"/>
    <w:p w14:paraId="02EB2931" w14:textId="77777777" w:rsidR="00ED5487" w:rsidRDefault="00ED5487" w:rsidP="00836C79"/>
    <w:p w14:paraId="1297EF88" w14:textId="77777777" w:rsidR="00ED5487" w:rsidRDefault="00ED5487" w:rsidP="00836C79"/>
    <w:p w14:paraId="69CCE6C2" w14:textId="77777777" w:rsidR="00ED5487" w:rsidRDefault="00ED5487" w:rsidP="00836C79"/>
    <w:p w14:paraId="74BD93B7" w14:textId="77777777" w:rsidR="00ED5487" w:rsidRDefault="00ED5487" w:rsidP="00836C79"/>
    <w:p w14:paraId="27D8BB42" w14:textId="77777777" w:rsidR="00ED5487" w:rsidRDefault="00ED5487" w:rsidP="00836C79"/>
    <w:p w14:paraId="40949C7B" w14:textId="77777777" w:rsidR="00ED5487" w:rsidRPr="001856EE" w:rsidRDefault="00ED5487" w:rsidP="00ED5487">
      <w:pPr>
        <w:pStyle w:val="berschrift1"/>
      </w:pPr>
      <w:bookmarkStart w:id="17" w:name="_Toc155859831"/>
      <w:bookmarkStart w:id="18" w:name="_Toc204258821"/>
      <w:r w:rsidRPr="001856EE">
        <w:t>4. Technische Maßnahmen</w:t>
      </w:r>
      <w:bookmarkEnd w:id="17"/>
      <w:bookmarkEnd w:id="18"/>
    </w:p>
    <w:p w14:paraId="2043FBCB" w14:textId="77777777" w:rsidR="00ED5487" w:rsidRDefault="00ED5487" w:rsidP="00ED5487">
      <w:pPr>
        <w:pStyle w:val="berschrift2"/>
        <w:ind w:left="426"/>
      </w:pPr>
      <w:bookmarkStart w:id="19" w:name="_Toc155859832"/>
      <w:bookmarkStart w:id="20" w:name="_Toc204258822"/>
      <w:r w:rsidRPr="001856EE">
        <w:t xml:space="preserve">4.1 </w:t>
      </w:r>
      <w:proofErr w:type="spellStart"/>
      <w:r w:rsidRPr="001856EE">
        <w:t>Entschwendung</w:t>
      </w:r>
      <w:bookmarkEnd w:id="19"/>
      <w:bookmarkEnd w:id="20"/>
      <w:proofErr w:type="spellEnd"/>
    </w:p>
    <w:p w14:paraId="6B1F5DCE" w14:textId="77777777" w:rsidR="00ED5487" w:rsidRPr="00ED5487" w:rsidRDefault="00ED5487" w:rsidP="00ED5487"/>
    <w:p w14:paraId="2D5E977B" w14:textId="436C0C4C" w:rsidR="00ED5487" w:rsidRDefault="00ED5487" w:rsidP="005229E2">
      <w:pPr>
        <w:ind w:left="851"/>
        <w:jc w:val="both"/>
      </w:pPr>
      <w:r w:rsidRPr="001856EE">
        <w:t xml:space="preserve">Mittels vom Landkreis bereits finanzierten </w:t>
      </w:r>
      <w:hyperlink r:id="rId31" w:history="1">
        <w:r w:rsidRPr="001856EE">
          <w:rPr>
            <w:rStyle w:val="Hyperlink"/>
          </w:rPr>
          <w:t>GEK-Tools</w:t>
        </w:r>
      </w:hyperlink>
      <w:r w:rsidRPr="001856EE">
        <w:t xml:space="preserve"> (GEK = </w:t>
      </w:r>
      <w:proofErr w:type="spellStart"/>
      <w:r w:rsidRPr="001856EE">
        <w:t>GebäudeEnergieKennzahl</w:t>
      </w:r>
      <w:proofErr w:type="spellEnd"/>
      <w:r w:rsidRPr="001856EE">
        <w:t>) lässt sich zeige</w:t>
      </w:r>
      <w:r>
        <w:t>n, dass sich,</w:t>
      </w:r>
      <w:r w:rsidR="00A962CB">
        <w:t xml:space="preserve"> </w:t>
      </w:r>
      <w:r>
        <w:t>noch ohne groß</w:t>
      </w:r>
      <w:r w:rsidRPr="001856EE">
        <w:t>e Investitionen</w:t>
      </w:r>
      <w:r>
        <w:t>,</w:t>
      </w:r>
      <w:r w:rsidRPr="001856EE">
        <w:t xml:space="preserve"> der Bedarf an Öl, Gas und Strom im Gebäudesektor im Mittel um 30 % </w:t>
      </w:r>
      <w:proofErr w:type="spellStart"/>
      <w:r w:rsidRPr="001856EE">
        <w:t>entschwenden</w:t>
      </w:r>
      <w:proofErr w:type="spellEnd"/>
      <w:r w:rsidRPr="001856EE">
        <w:t xml:space="preserve"> lässt. Voraussetzung ist, dass die Gebäudebesitzer ihr </w:t>
      </w:r>
      <w:proofErr w:type="spellStart"/>
      <w:r w:rsidRPr="001856EE">
        <w:t>Entschwendungspotential</w:t>
      </w:r>
      <w:proofErr w:type="spellEnd"/>
      <w:r w:rsidRPr="001856EE">
        <w:t xml:space="preserve"> kennen und entsprechend geschult sind, damit die richtigen </w:t>
      </w:r>
      <w:proofErr w:type="spellStart"/>
      <w:r w:rsidRPr="001856EE">
        <w:t>Entschwendungs</w:t>
      </w:r>
      <w:proofErr w:type="spellEnd"/>
      <w:r w:rsidRPr="001856EE">
        <w:t xml:space="preserve">-Maßnahmen selbst ausgeführt werden bzw. </w:t>
      </w:r>
      <w:r>
        <w:t>beauftragt</w:t>
      </w:r>
    </w:p>
    <w:p w14:paraId="20E615E3" w14:textId="77777777" w:rsidR="00ED5487" w:rsidRPr="001856EE" w:rsidRDefault="00ED5487" w:rsidP="005229E2">
      <w:pPr>
        <w:ind w:left="851"/>
      </w:pPr>
      <w:r w:rsidRPr="001856EE">
        <w:t>und in die Wege geleitet werden können.</w:t>
      </w:r>
      <w:r>
        <w:br/>
      </w:r>
    </w:p>
    <w:p w14:paraId="35E274E4" w14:textId="77777777" w:rsidR="00ED5487" w:rsidRDefault="00ED5487" w:rsidP="005229E2">
      <w:pPr>
        <w:ind w:left="851"/>
      </w:pPr>
      <w:r w:rsidRPr="001856EE">
        <w:t xml:space="preserve">Zu den bisher wenig bekannten </w:t>
      </w:r>
      <w:proofErr w:type="spellStart"/>
      <w:r w:rsidRPr="001856EE">
        <w:t>Entschwendungs</w:t>
      </w:r>
      <w:proofErr w:type="spellEnd"/>
      <w:r w:rsidRPr="001856EE">
        <w:t>-Maßnahmen gehören z.B.:</w:t>
      </w:r>
    </w:p>
    <w:p w14:paraId="4BAB16FC" w14:textId="77777777" w:rsidR="00ED5487" w:rsidRPr="001856EE" w:rsidRDefault="00ED5487" w:rsidP="005229E2">
      <w:pPr>
        <w:ind w:left="851"/>
      </w:pPr>
    </w:p>
    <w:p w14:paraId="7D9D984F" w14:textId="77777777" w:rsidR="00ED5487" w:rsidRPr="001856EE" w:rsidRDefault="00ED5487" w:rsidP="00F05D1D">
      <w:pPr>
        <w:pStyle w:val="Listenabsatz"/>
        <w:numPr>
          <w:ilvl w:val="0"/>
          <w:numId w:val="22"/>
        </w:numPr>
        <w:ind w:left="1276"/>
      </w:pPr>
      <w:r w:rsidRPr="001856EE">
        <w:t>die Behebung des schlechten Wirkungsgrades von Öl- und Gasheizungen als Folge von mehrfacher Überdimensionierung</w:t>
      </w:r>
    </w:p>
    <w:p w14:paraId="21E91BF1" w14:textId="77777777" w:rsidR="00ED5487" w:rsidRPr="001856EE" w:rsidRDefault="00ED5487" w:rsidP="00F05D1D">
      <w:pPr>
        <w:pStyle w:val="Listenabsatz"/>
        <w:numPr>
          <w:ilvl w:val="0"/>
          <w:numId w:val="22"/>
        </w:numPr>
        <w:ind w:left="1276"/>
      </w:pPr>
      <w:r w:rsidRPr="001856EE">
        <w:t xml:space="preserve">die </w:t>
      </w:r>
      <w:r>
        <w:t>Auß</w:t>
      </w:r>
      <w:r w:rsidRPr="001856EE">
        <w:t>erbetriebnahme der Brauchwarmwasserzirkulation</w:t>
      </w:r>
    </w:p>
    <w:p w14:paraId="06E1AF2A" w14:textId="77777777" w:rsidR="00ED5487" w:rsidRPr="001856EE" w:rsidRDefault="00ED5487" w:rsidP="00F05D1D">
      <w:pPr>
        <w:pStyle w:val="Listenabsatz"/>
        <w:numPr>
          <w:ilvl w:val="0"/>
          <w:numId w:val="22"/>
        </w:numPr>
        <w:ind w:left="1276"/>
      </w:pPr>
      <w:r w:rsidRPr="001856EE">
        <w:t>die zu vielen und zu großen Heizwasserpumpen zu ersetzen</w:t>
      </w:r>
    </w:p>
    <w:p w14:paraId="1B09A418" w14:textId="77777777" w:rsidR="00ED5487" w:rsidRPr="001856EE" w:rsidRDefault="00ED5487" w:rsidP="00F05D1D">
      <w:pPr>
        <w:pStyle w:val="Listenabsatz"/>
        <w:numPr>
          <w:ilvl w:val="0"/>
          <w:numId w:val="22"/>
        </w:numPr>
        <w:ind w:left="1276"/>
      </w:pPr>
      <w:r w:rsidRPr="001856EE">
        <w:t>und die alten Kühl- und Gefrier</w:t>
      </w:r>
      <w:r>
        <w:t>geräte</w:t>
      </w:r>
      <w:r w:rsidRPr="001856EE">
        <w:t xml:space="preserve"> zu ersetzen.</w:t>
      </w:r>
    </w:p>
    <w:p w14:paraId="5BE8EB48" w14:textId="77777777" w:rsidR="00ED5487" w:rsidRPr="001856EE" w:rsidRDefault="00ED5487" w:rsidP="005229E2">
      <w:pPr>
        <w:pStyle w:val="Listenabsatz"/>
        <w:ind w:left="851"/>
      </w:pPr>
    </w:p>
    <w:p w14:paraId="11971CB3" w14:textId="77777777" w:rsidR="00ED5487" w:rsidRDefault="00ED5487" w:rsidP="005229E2">
      <w:pPr>
        <w:ind w:left="851"/>
      </w:pPr>
      <w:r w:rsidRPr="001856EE">
        <w:t xml:space="preserve">Im Industriebereich geht es vor allem um </w:t>
      </w:r>
      <w:r>
        <w:t xml:space="preserve">die Vermeidung von </w:t>
      </w:r>
      <w:r w:rsidRPr="001856EE">
        <w:t>wenig effektive</w:t>
      </w:r>
      <w:r>
        <w:t>n</w:t>
      </w:r>
      <w:r w:rsidRPr="001856EE">
        <w:t xml:space="preserve"> Betriebsprozesse</w:t>
      </w:r>
      <w:r>
        <w:t>n</w:t>
      </w:r>
      <w:r w:rsidRPr="001856EE">
        <w:t xml:space="preserve">. </w:t>
      </w:r>
    </w:p>
    <w:p w14:paraId="6D34B5F3" w14:textId="77777777" w:rsidR="00ED5487" w:rsidRPr="001856EE" w:rsidRDefault="00ED5487" w:rsidP="005229E2">
      <w:pPr>
        <w:ind w:left="851"/>
      </w:pPr>
    </w:p>
    <w:p w14:paraId="1A350A97" w14:textId="77777777" w:rsidR="00ED5487" w:rsidRDefault="00ED5487" w:rsidP="005229E2">
      <w:pPr>
        <w:ind w:left="851"/>
      </w:pPr>
      <w:r w:rsidRPr="001856EE">
        <w:t xml:space="preserve">Bei der Mobilität geht es um die Vermeidung von Verkehr (z.B. Homeoffice, Verkürzung Arbeitsweg) und die Verlagerung auf </w:t>
      </w:r>
      <w:r>
        <w:t xml:space="preserve">den </w:t>
      </w:r>
      <w:r w:rsidRPr="001856EE">
        <w:t>Langsamverkehr (Fußgänger, Fahrräder, Roller).</w:t>
      </w:r>
    </w:p>
    <w:p w14:paraId="7FE3F820" w14:textId="77777777" w:rsidR="00515CDD" w:rsidRPr="001856EE" w:rsidRDefault="00515CDD" w:rsidP="005229E2">
      <w:pPr>
        <w:ind w:left="851"/>
      </w:pPr>
    </w:p>
    <w:p w14:paraId="67B2E972" w14:textId="1D6193B3" w:rsidR="00ED5487" w:rsidRPr="001856EE" w:rsidRDefault="00ED5487" w:rsidP="005229E2">
      <w:pPr>
        <w:ind w:left="851"/>
      </w:pPr>
      <w:r>
        <w:t>Die Bereitschaft</w:t>
      </w:r>
      <w:r w:rsidRPr="001856EE">
        <w:t xml:space="preserve"> das </w:t>
      </w:r>
      <w:proofErr w:type="spellStart"/>
      <w:r w:rsidRPr="001856EE">
        <w:t>Entschwendungspotential</w:t>
      </w:r>
      <w:proofErr w:type="spellEnd"/>
      <w:r w:rsidRPr="001856EE">
        <w:t xml:space="preserve"> zu </w:t>
      </w:r>
      <w:r w:rsidR="00A962CB" w:rsidRPr="001856EE">
        <w:t>nutzen,</w:t>
      </w:r>
      <w:r w:rsidRPr="001856EE">
        <w:t xml:space="preserve"> hängt vor allem von den Energiepreisen ab, der Bereitschaft sich mit dem Thema </w:t>
      </w:r>
      <w:proofErr w:type="spellStart"/>
      <w:r w:rsidRPr="001856EE">
        <w:t>Energieentschwendung</w:t>
      </w:r>
      <w:proofErr w:type="spellEnd"/>
      <w:r w:rsidRPr="001856EE">
        <w:t xml:space="preserve"> zu beschäftigen und dem vorhandenen Wissen wie </w:t>
      </w:r>
      <w:proofErr w:type="spellStart"/>
      <w:r w:rsidRPr="001856EE">
        <w:t>Entschwendungspotentiale</w:t>
      </w:r>
      <w:proofErr w:type="spellEnd"/>
      <w:r w:rsidRPr="001856EE">
        <w:t xml:space="preserve"> genutzt werden können.</w:t>
      </w:r>
    </w:p>
    <w:p w14:paraId="55B2A3FD" w14:textId="77777777" w:rsidR="00ED5487" w:rsidRDefault="00ED5487" w:rsidP="00ED5487"/>
    <w:p w14:paraId="4149F820" w14:textId="77777777" w:rsidR="005229E2" w:rsidRPr="001856EE" w:rsidRDefault="005229E2" w:rsidP="00ED5487"/>
    <w:p w14:paraId="4DC0CDF3" w14:textId="77777777" w:rsidR="00ED5487" w:rsidRDefault="00ED5487" w:rsidP="00ED5487">
      <w:pPr>
        <w:pStyle w:val="berschrift2"/>
        <w:ind w:left="426"/>
      </w:pPr>
      <w:bookmarkStart w:id="21" w:name="_Toc155859833"/>
      <w:bookmarkStart w:id="22" w:name="_Toc204258823"/>
      <w:r w:rsidRPr="001856EE">
        <w:t>4.2 Effektive Nutzung von Energie</w:t>
      </w:r>
      <w:bookmarkEnd w:id="21"/>
      <w:bookmarkEnd w:id="22"/>
    </w:p>
    <w:p w14:paraId="78A9B373" w14:textId="77777777" w:rsidR="00ED5487" w:rsidRPr="00ED5487" w:rsidRDefault="00ED5487" w:rsidP="00ED5487"/>
    <w:p w14:paraId="21562A41" w14:textId="77777777" w:rsidR="00ED5487" w:rsidRPr="001856EE" w:rsidRDefault="00ED5487" w:rsidP="005229E2">
      <w:pPr>
        <w:ind w:left="851"/>
        <w:jc w:val="both"/>
      </w:pPr>
      <w:r w:rsidRPr="001856EE">
        <w:t xml:space="preserve">Ein Beispiel für die effektive Energienutzung ist z.B. die Elektromobilität. </w:t>
      </w:r>
    </w:p>
    <w:p w14:paraId="019FD39D" w14:textId="77777777" w:rsidR="00ED5487" w:rsidRDefault="00ED5487" w:rsidP="005229E2">
      <w:pPr>
        <w:ind w:left="851"/>
        <w:jc w:val="both"/>
      </w:pPr>
      <w:r w:rsidRPr="001856EE">
        <w:t xml:space="preserve">Im Gegensatz dazu nutzen mit Brennstoff betriebene Fahrzeuge weniger als 25% der Treibstoffe für die Fortbewegung. </w:t>
      </w:r>
    </w:p>
    <w:p w14:paraId="6B85D2E6" w14:textId="77777777" w:rsidR="00ED5487" w:rsidRPr="001856EE" w:rsidRDefault="00ED5487" w:rsidP="005229E2">
      <w:pPr>
        <w:ind w:left="851"/>
        <w:jc w:val="both"/>
      </w:pPr>
    </w:p>
    <w:p w14:paraId="07F8A97C" w14:textId="77777777" w:rsidR="00ED5487" w:rsidRDefault="00ED5487" w:rsidP="005229E2">
      <w:pPr>
        <w:ind w:left="851"/>
        <w:jc w:val="both"/>
      </w:pPr>
      <w:r w:rsidRPr="001856EE">
        <w:t>Wärmepumpen nutzen bis zu 80% an Umgebungswärme (Grundwasser, Erdwärme) und Abwärme für die Bereitstellung von Wärme (Heizung und Warmwasser).</w:t>
      </w:r>
    </w:p>
    <w:p w14:paraId="698AB683" w14:textId="77777777" w:rsidR="00ED5487" w:rsidRPr="001856EE" w:rsidRDefault="00ED5487" w:rsidP="005229E2">
      <w:pPr>
        <w:ind w:left="851"/>
        <w:jc w:val="both"/>
      </w:pPr>
    </w:p>
    <w:p w14:paraId="0988AFD6" w14:textId="77777777" w:rsidR="00ED5487" w:rsidRDefault="00ED5487" w:rsidP="005229E2">
      <w:pPr>
        <w:ind w:left="851"/>
        <w:jc w:val="both"/>
      </w:pPr>
      <w:r w:rsidRPr="001856EE">
        <w:t>In Gebäuden und in der Industrie k</w:t>
      </w:r>
      <w:r>
        <w:t>ann</w:t>
      </w:r>
      <w:r w:rsidRPr="001856EE">
        <w:t xml:space="preserve"> anstelle von Kältemaschinen direkt die Oberflächenerdwärme oder das Grundwasser zur Kühlung genutzt werden.</w:t>
      </w:r>
    </w:p>
    <w:p w14:paraId="5BCE5BF7" w14:textId="77777777" w:rsidR="00ED5487" w:rsidRPr="00611B85" w:rsidRDefault="00ED5487" w:rsidP="005229E2">
      <w:pPr>
        <w:ind w:left="851"/>
        <w:jc w:val="both"/>
        <w:rPr>
          <w:strike/>
          <w:vertAlign w:val="superscript"/>
        </w:rPr>
      </w:pPr>
    </w:p>
    <w:p w14:paraId="16AAE78D" w14:textId="77777777" w:rsidR="00ED5487" w:rsidRDefault="00ED5487" w:rsidP="005229E2">
      <w:pPr>
        <w:ind w:left="851"/>
        <w:jc w:val="both"/>
      </w:pPr>
      <w:r w:rsidRPr="001856EE">
        <w:t xml:space="preserve">Ein typisches Beispiel von Effektivitätssteigerung ist der Einsatz von Kraft-Wärme-Kopplungsanlagen zur kombinierten Strom- und Wärmeproduktion. </w:t>
      </w:r>
    </w:p>
    <w:p w14:paraId="3581D760" w14:textId="77777777" w:rsidR="00ED5487" w:rsidRPr="001856EE" w:rsidRDefault="00ED5487" w:rsidP="005229E2">
      <w:pPr>
        <w:ind w:left="851"/>
        <w:jc w:val="both"/>
      </w:pPr>
    </w:p>
    <w:p w14:paraId="51305ED5" w14:textId="77777777" w:rsidR="00ED5487" w:rsidRDefault="00ED5487" w:rsidP="005229E2">
      <w:pPr>
        <w:ind w:left="851"/>
        <w:jc w:val="both"/>
      </w:pPr>
      <w:r w:rsidRPr="001856EE">
        <w:t>Grundsätzlich sollte kein Brennstoff (auch nicht erneuerbarer wie z.B. Holz, Wasserstoff) nur zur Wärmeerzeugung genutzt werden.</w:t>
      </w:r>
    </w:p>
    <w:p w14:paraId="47B2ECDE" w14:textId="77777777" w:rsidR="005229E2" w:rsidRPr="001856EE" w:rsidRDefault="005229E2" w:rsidP="005229E2">
      <w:pPr>
        <w:ind w:left="851"/>
        <w:jc w:val="both"/>
      </w:pPr>
    </w:p>
    <w:p w14:paraId="3635D22C" w14:textId="77777777" w:rsidR="00ED5487" w:rsidRPr="001856EE" w:rsidRDefault="00ED5487" w:rsidP="005229E2">
      <w:pPr>
        <w:ind w:left="851"/>
        <w:jc w:val="both"/>
      </w:pPr>
      <w:r w:rsidRPr="001856EE">
        <w:t xml:space="preserve">Effektive Energienutzung ist wie die </w:t>
      </w:r>
      <w:proofErr w:type="spellStart"/>
      <w:r w:rsidRPr="001856EE">
        <w:t>Entschwendung</w:t>
      </w:r>
      <w:proofErr w:type="spellEnd"/>
      <w:r w:rsidRPr="001856EE">
        <w:t xml:space="preserve"> primär von hohen Energiepreisen abhängig. Um Energie effektiv zu nutzen sind meist höhere Investitionen erforderlich, deren Rentabilität nur bei hohen Energiepreisen gegeben ist.</w:t>
      </w:r>
    </w:p>
    <w:p w14:paraId="49CCAD70" w14:textId="77777777" w:rsidR="00ED5487" w:rsidRDefault="00ED5487" w:rsidP="00ED5487">
      <w:pPr>
        <w:ind w:left="426"/>
      </w:pPr>
    </w:p>
    <w:p w14:paraId="4C267828" w14:textId="77777777" w:rsidR="005229E2" w:rsidRPr="001856EE" w:rsidRDefault="005229E2" w:rsidP="00ED5487">
      <w:pPr>
        <w:ind w:left="426"/>
      </w:pPr>
    </w:p>
    <w:p w14:paraId="7ADC6188" w14:textId="77777777" w:rsidR="00ED5487" w:rsidRDefault="00ED5487" w:rsidP="00ED5487">
      <w:pPr>
        <w:pStyle w:val="berschrift2"/>
        <w:ind w:left="426"/>
      </w:pPr>
      <w:bookmarkStart w:id="23" w:name="_Toc155859834"/>
      <w:bookmarkStart w:id="24" w:name="_Toc204258824"/>
      <w:r w:rsidRPr="001856EE">
        <w:t>4.3 Anpassung des Energiebedarfs an die Energiebereitstellung</w:t>
      </w:r>
      <w:bookmarkEnd w:id="23"/>
      <w:bookmarkEnd w:id="24"/>
    </w:p>
    <w:p w14:paraId="739697CA" w14:textId="77777777" w:rsidR="00ED5487" w:rsidRPr="00ED5487" w:rsidRDefault="00ED5487" w:rsidP="00ED5487"/>
    <w:p w14:paraId="734A041C" w14:textId="77777777" w:rsidR="00ED5487" w:rsidRDefault="00ED5487" w:rsidP="005229E2">
      <w:pPr>
        <w:ind w:left="851"/>
        <w:jc w:val="both"/>
      </w:pPr>
      <w:r w:rsidRPr="001856EE">
        <w:t>Im Gegensatz von Biomasse, Öl, G</w:t>
      </w:r>
      <w:r>
        <w:t>as kann Strom nur mit sehr groß</w:t>
      </w:r>
      <w:r w:rsidRPr="001856EE">
        <w:t xml:space="preserve">em Aufwand gespeichert werden. Strom ist möglichst immer dann zu nutzen, wenn er produziert wird. Da vor allem Wind und Sonne nur unregelmässig anfallen und nicht immer für die Stromproduktion zur Verfügung stehen, muss vor allem der Strombedarf möglichst der Stromproduktion angepasst werden. </w:t>
      </w:r>
    </w:p>
    <w:p w14:paraId="798C9D61" w14:textId="77777777" w:rsidR="00ED5487" w:rsidRPr="001856EE" w:rsidRDefault="00ED5487" w:rsidP="005229E2">
      <w:pPr>
        <w:ind w:left="851"/>
        <w:jc w:val="both"/>
      </w:pPr>
    </w:p>
    <w:p w14:paraId="227E9225" w14:textId="77777777" w:rsidR="00ED5487" w:rsidRDefault="00ED5487" w:rsidP="005229E2">
      <w:pPr>
        <w:ind w:left="851"/>
        <w:jc w:val="both"/>
      </w:pPr>
      <w:r w:rsidRPr="001856EE">
        <w:t xml:space="preserve">Durch die Dekarbonisierung im Gebäudebereich mittels Wärmepumpen, steigt der Spitzenstromleistungsbedarf ohne Gegenmaßnahmen nur wenige Stunden und nur bei großer Kälte von heute 80 GW auf bis zu </w:t>
      </w:r>
      <w:r>
        <w:t xml:space="preserve">220 GW an. Das heißt der heutige Kraftwerkspark, </w:t>
      </w:r>
      <w:r w:rsidRPr="001856EE">
        <w:t>der garantiert Strom liefert, müsste nur für wenige Stunden und dies nur in einzelnen Jahren für solche Kältespitzen nahezu verdreifacht werden.</w:t>
      </w:r>
    </w:p>
    <w:p w14:paraId="6CB94B50" w14:textId="77777777" w:rsidR="00ED5487" w:rsidRPr="001856EE" w:rsidRDefault="00ED5487" w:rsidP="005229E2">
      <w:pPr>
        <w:ind w:left="851"/>
        <w:jc w:val="both"/>
      </w:pPr>
    </w:p>
    <w:p w14:paraId="1B8B2CE8" w14:textId="77777777" w:rsidR="00ED5487" w:rsidRDefault="00ED5487" w:rsidP="005229E2">
      <w:pPr>
        <w:ind w:left="851"/>
        <w:jc w:val="both"/>
      </w:pPr>
      <w:r w:rsidRPr="001856EE">
        <w:t>Es ist deshalb von zentraler Bedeutung den Strom</w:t>
      </w:r>
      <w:r w:rsidRPr="001856EE">
        <w:rPr>
          <w:u w:val="single"/>
        </w:rPr>
        <w:t>bedarf</w:t>
      </w:r>
      <w:r w:rsidRPr="001856EE">
        <w:t xml:space="preserve"> an die Strom</w:t>
      </w:r>
      <w:r w:rsidRPr="001856EE">
        <w:rPr>
          <w:u w:val="single"/>
        </w:rPr>
        <w:t>produktion</w:t>
      </w:r>
      <w:r w:rsidRPr="001856EE">
        <w:t xml:space="preserve"> anzupassen.</w:t>
      </w:r>
    </w:p>
    <w:p w14:paraId="454688E3" w14:textId="77777777" w:rsidR="00ED5487" w:rsidRPr="001856EE" w:rsidRDefault="00ED5487" w:rsidP="005229E2">
      <w:pPr>
        <w:ind w:left="851"/>
        <w:jc w:val="both"/>
      </w:pPr>
    </w:p>
    <w:p w14:paraId="3DFE46AE" w14:textId="77777777" w:rsidR="00ED5487" w:rsidRDefault="00ED5487" w:rsidP="005229E2">
      <w:pPr>
        <w:ind w:left="851"/>
        <w:jc w:val="both"/>
      </w:pPr>
      <w:r w:rsidRPr="001856EE">
        <w:t>Zudem sollte die Anpassung möglichst lokal erfolgen, um Stromtransporte zu vermeiden.</w:t>
      </w:r>
    </w:p>
    <w:p w14:paraId="5EEA4F5C" w14:textId="77777777" w:rsidR="00B35628" w:rsidRPr="001856EE" w:rsidRDefault="00B35628" w:rsidP="005229E2">
      <w:pPr>
        <w:ind w:left="851"/>
        <w:jc w:val="both"/>
      </w:pPr>
    </w:p>
    <w:p w14:paraId="5DF36791" w14:textId="77777777" w:rsidR="00ED5487" w:rsidRDefault="00ED5487" w:rsidP="005229E2">
      <w:pPr>
        <w:ind w:left="851"/>
        <w:jc w:val="both"/>
      </w:pPr>
      <w:r w:rsidRPr="001856EE">
        <w:t>Um saisonale (Sommer, Winter) Schwankungen abfangen zu können, eignen sich im Speziellen bivalente Heizungsanlagen.</w:t>
      </w:r>
    </w:p>
    <w:p w14:paraId="5DD91C23" w14:textId="77777777" w:rsidR="00ED5487" w:rsidRPr="001856EE" w:rsidRDefault="00ED5487" w:rsidP="005229E2">
      <w:pPr>
        <w:ind w:left="851"/>
        <w:jc w:val="both"/>
      </w:pPr>
    </w:p>
    <w:p w14:paraId="6D194B38" w14:textId="77777777" w:rsidR="00ED5487" w:rsidRDefault="00ED5487" w:rsidP="005229E2">
      <w:pPr>
        <w:ind w:left="851"/>
        <w:jc w:val="both"/>
      </w:pPr>
      <w:r w:rsidRPr="001856EE">
        <w:t>Bivalente Heizungsanlagen b</w:t>
      </w:r>
      <w:r>
        <w:t>estehen aus zwei Heizsystemen: e</w:t>
      </w:r>
      <w:r w:rsidRPr="001856EE">
        <w:t>iner Wärmepumpenanlage, die eine warme Wärmequelle (Grundwasser, Erdwärme) nutzt und eine</w:t>
      </w:r>
      <w:r>
        <w:t>r</w:t>
      </w:r>
      <w:r w:rsidRPr="001856EE">
        <w:t xml:space="preserve"> Heizanlage für extreme Kältespitzen, die mit einer lagerbaren Energie (z.B. Biomasse, </w:t>
      </w:r>
      <w:proofErr w:type="gramStart"/>
      <w:r w:rsidRPr="001856EE">
        <w:t>HVO Diesel</w:t>
      </w:r>
      <w:proofErr w:type="gramEnd"/>
      <w:r w:rsidRPr="001856EE">
        <w:t>) betrieben wird und wenn möglich mittel</w:t>
      </w:r>
      <w:r>
        <w:t>s</w:t>
      </w:r>
      <w:r w:rsidRPr="001856EE">
        <w:t xml:space="preserve"> K</w:t>
      </w:r>
      <w:r>
        <w:t>raft-Wärme-Kopplung</w:t>
      </w:r>
      <w:r w:rsidRPr="001856EE">
        <w:t xml:space="preserve"> Strom und Wärme produziert. Der Strom und die anfallende Abwärme sollen möglichst gezielt lokal genutzt werden. </w:t>
      </w:r>
    </w:p>
    <w:p w14:paraId="7E67A1BF" w14:textId="77777777" w:rsidR="00ED5487" w:rsidRPr="001856EE" w:rsidRDefault="00ED5487" w:rsidP="005229E2">
      <w:pPr>
        <w:ind w:left="851"/>
        <w:jc w:val="both"/>
      </w:pPr>
    </w:p>
    <w:p w14:paraId="68B506B5" w14:textId="77777777" w:rsidR="00ED5487" w:rsidRDefault="00ED5487" w:rsidP="005229E2">
      <w:pPr>
        <w:ind w:left="851"/>
        <w:jc w:val="both"/>
      </w:pPr>
      <w:r w:rsidRPr="001856EE">
        <w:t xml:space="preserve">Große Anpassungspotentiale bestehen auch bei der Industrie. Dazu gehört z.B. gezielt saisonal zu produzieren. Damit solche Maßnahmen wirtschaftlich werden, muss die ausgeschriebene Regelleistung in Deutschland von etwas 3.4 GW auf mindestens 60 GW angehoben werden. Die Regelleistung oder Reserveleistung gewährleistet, dass im Stromnetz immer genau die elektrische Leistung vorhanden ist, die auch entnommen wird. </w:t>
      </w:r>
    </w:p>
    <w:p w14:paraId="03CF445F" w14:textId="77777777" w:rsidR="00B35628" w:rsidRPr="001856EE" w:rsidRDefault="00B35628" w:rsidP="005229E2">
      <w:pPr>
        <w:ind w:left="851"/>
        <w:jc w:val="both"/>
      </w:pPr>
    </w:p>
    <w:p w14:paraId="417E923B" w14:textId="77777777" w:rsidR="00ED5487" w:rsidRPr="001856EE" w:rsidRDefault="00ED5487" w:rsidP="005229E2">
      <w:pPr>
        <w:ind w:left="851"/>
        <w:jc w:val="both"/>
      </w:pPr>
      <w:r w:rsidRPr="001856EE">
        <w:t xml:space="preserve">Um den Tagesstrombedarf anzupassen gibt es die Möglichkeit die Wärmeproduktion für Warmwasser und Heizung der Stromproduktion anzupassen. </w:t>
      </w:r>
    </w:p>
    <w:p w14:paraId="2FBCB13C" w14:textId="77777777" w:rsidR="00515CDD" w:rsidRPr="001856EE" w:rsidRDefault="00515CDD" w:rsidP="00ED5487">
      <w:pPr>
        <w:ind w:left="426"/>
      </w:pPr>
    </w:p>
    <w:p w14:paraId="74E80F6E" w14:textId="77777777" w:rsidR="00ED5487" w:rsidRPr="001856EE" w:rsidRDefault="00ED5487" w:rsidP="00ED5487">
      <w:pPr>
        <w:pStyle w:val="berschrift2"/>
        <w:ind w:left="426"/>
      </w:pPr>
      <w:bookmarkStart w:id="25" w:name="_Toc155859835"/>
      <w:bookmarkStart w:id="26" w:name="_Toc204258825"/>
      <w:r w:rsidRPr="001856EE">
        <w:t>4.4 Schaffung von Energielagern und Energiespeichern</w:t>
      </w:r>
      <w:bookmarkEnd w:id="25"/>
      <w:bookmarkEnd w:id="26"/>
    </w:p>
    <w:p w14:paraId="05A4D77D" w14:textId="77777777" w:rsidR="00A763D8" w:rsidRDefault="00A763D8" w:rsidP="00B35628">
      <w:pPr>
        <w:ind w:left="851"/>
      </w:pPr>
    </w:p>
    <w:p w14:paraId="1FEB98E0" w14:textId="77777777" w:rsidR="00ED5487" w:rsidRDefault="00ED5487" w:rsidP="00B35628">
      <w:pPr>
        <w:ind w:left="851"/>
      </w:pPr>
      <w:r>
        <w:t>Strom kann nur mit groß</w:t>
      </w:r>
      <w:r w:rsidRPr="001856EE">
        <w:t>em Aufwand gespeichert werden. Gängige Techniken sind:</w:t>
      </w:r>
    </w:p>
    <w:p w14:paraId="2C548146" w14:textId="77777777" w:rsidR="00802F35" w:rsidRPr="001856EE" w:rsidRDefault="00802F35" w:rsidP="00B35628">
      <w:pPr>
        <w:ind w:left="851"/>
      </w:pPr>
    </w:p>
    <w:p w14:paraId="40F0213D" w14:textId="77777777" w:rsidR="00ED5487" w:rsidRPr="001856EE" w:rsidRDefault="00ED5487" w:rsidP="00F05D1D">
      <w:pPr>
        <w:pStyle w:val="Listenabsatz"/>
        <w:numPr>
          <w:ilvl w:val="0"/>
          <w:numId w:val="21"/>
        </w:numPr>
        <w:ind w:left="1276"/>
      </w:pPr>
      <w:r w:rsidRPr="001856EE">
        <w:t>Energie der Lage (Pumpspeicherkraftwerke)</w:t>
      </w:r>
    </w:p>
    <w:p w14:paraId="5737ED96" w14:textId="77777777" w:rsidR="00ED5487" w:rsidRPr="001856EE" w:rsidRDefault="00ED5487" w:rsidP="00F05D1D">
      <w:pPr>
        <w:pStyle w:val="Listenabsatz"/>
        <w:numPr>
          <w:ilvl w:val="0"/>
          <w:numId w:val="21"/>
        </w:numPr>
        <w:ind w:left="1276"/>
      </w:pPr>
      <w:r w:rsidRPr="001856EE">
        <w:t>Biomasse</w:t>
      </w:r>
    </w:p>
    <w:p w14:paraId="17A277D3" w14:textId="77777777" w:rsidR="00ED5487" w:rsidRPr="001856EE" w:rsidRDefault="00ED5487" w:rsidP="00F05D1D">
      <w:pPr>
        <w:pStyle w:val="Listenabsatz"/>
        <w:numPr>
          <w:ilvl w:val="0"/>
          <w:numId w:val="21"/>
        </w:numPr>
        <w:ind w:left="1276"/>
      </w:pPr>
      <w:r w:rsidRPr="001856EE">
        <w:t>Klärgas (KWK in Abwasserreinigungsanlagen)</w:t>
      </w:r>
    </w:p>
    <w:p w14:paraId="4EDB9572" w14:textId="77777777" w:rsidR="00ED5487" w:rsidRPr="001856EE" w:rsidRDefault="00ED5487" w:rsidP="00F05D1D">
      <w:pPr>
        <w:pStyle w:val="Listenabsatz"/>
        <w:numPr>
          <w:ilvl w:val="0"/>
          <w:numId w:val="21"/>
        </w:numPr>
        <w:ind w:left="1276"/>
      </w:pPr>
      <w:proofErr w:type="gramStart"/>
      <w:r w:rsidRPr="001856EE">
        <w:t>HVO Diesel</w:t>
      </w:r>
      <w:proofErr w:type="gramEnd"/>
    </w:p>
    <w:p w14:paraId="59010E4E" w14:textId="77777777" w:rsidR="00ED5487" w:rsidRPr="001856EE" w:rsidRDefault="00ED5487" w:rsidP="00F05D1D">
      <w:pPr>
        <w:pStyle w:val="Listenabsatz"/>
        <w:numPr>
          <w:ilvl w:val="0"/>
          <w:numId w:val="21"/>
        </w:numPr>
        <w:ind w:left="1276"/>
      </w:pPr>
      <w:r w:rsidRPr="001856EE">
        <w:t>Holz (Holzkraftwerke)</w:t>
      </w:r>
    </w:p>
    <w:p w14:paraId="188EA2A6" w14:textId="77777777" w:rsidR="00ED5487" w:rsidRPr="001856EE" w:rsidRDefault="00ED5487" w:rsidP="00F05D1D">
      <w:pPr>
        <w:pStyle w:val="Listenabsatz"/>
        <w:numPr>
          <w:ilvl w:val="0"/>
          <w:numId w:val="21"/>
        </w:numPr>
        <w:ind w:left="1276"/>
      </w:pPr>
      <w:r w:rsidRPr="001856EE">
        <w:t>Abfälle (Kehrichtverbrennungsanlagen)</w:t>
      </w:r>
    </w:p>
    <w:p w14:paraId="33028BC1" w14:textId="1BEFD37E" w:rsidR="00ED5487" w:rsidRPr="001856EE" w:rsidRDefault="00ED5487" w:rsidP="00F05D1D">
      <w:pPr>
        <w:pStyle w:val="Listenabsatz"/>
        <w:numPr>
          <w:ilvl w:val="0"/>
          <w:numId w:val="21"/>
        </w:numPr>
        <w:ind w:left="1276"/>
      </w:pPr>
      <w:r w:rsidRPr="001856EE">
        <w:t>Batterien</w:t>
      </w:r>
      <w:r w:rsidR="00593A40">
        <w:t xml:space="preserve"> (</w:t>
      </w:r>
      <w:r w:rsidR="00593A40" w:rsidRPr="00A962CB">
        <w:rPr>
          <w:color w:val="0D0D0D" w:themeColor="text1" w:themeTint="F2"/>
        </w:rPr>
        <w:t>z.B. auch Elektroautos</w:t>
      </w:r>
      <w:r w:rsidR="00593A40">
        <w:t>)</w:t>
      </w:r>
    </w:p>
    <w:p w14:paraId="03B82F9A" w14:textId="77777777" w:rsidR="00ED5487" w:rsidRPr="001856EE" w:rsidRDefault="00ED5487" w:rsidP="00F05D1D">
      <w:pPr>
        <w:pStyle w:val="Listenabsatz"/>
        <w:numPr>
          <w:ilvl w:val="0"/>
          <w:numId w:val="21"/>
        </w:numPr>
        <w:ind w:left="1276"/>
      </w:pPr>
      <w:r w:rsidRPr="001856EE">
        <w:t>Schwungräder</w:t>
      </w:r>
    </w:p>
    <w:p w14:paraId="4C06DB2C" w14:textId="77777777" w:rsidR="00ED5487" w:rsidRDefault="00ED5487" w:rsidP="00ED5487">
      <w:pPr>
        <w:ind w:left="426"/>
      </w:pPr>
    </w:p>
    <w:p w14:paraId="3E12F19D" w14:textId="77777777" w:rsidR="005229E2" w:rsidRPr="001856EE" w:rsidRDefault="005229E2" w:rsidP="00ED5487">
      <w:pPr>
        <w:ind w:left="426"/>
      </w:pPr>
    </w:p>
    <w:p w14:paraId="77CBEA93" w14:textId="77777777" w:rsidR="00ED5487" w:rsidRDefault="00ED5487" w:rsidP="00ED5487">
      <w:pPr>
        <w:pStyle w:val="berschrift2"/>
        <w:ind w:left="426"/>
      </w:pPr>
      <w:bookmarkStart w:id="27" w:name="_Toc155859836"/>
      <w:bookmarkStart w:id="28" w:name="_Toc204258826"/>
      <w:r w:rsidRPr="001856EE">
        <w:t>4.5 Bereitstellung von Strom zur Deckung der Residuallast</w:t>
      </w:r>
      <w:bookmarkEnd w:id="27"/>
      <w:bookmarkEnd w:id="28"/>
    </w:p>
    <w:p w14:paraId="64F301BC" w14:textId="77777777" w:rsidR="00802F35" w:rsidRPr="00802F35" w:rsidRDefault="00802F35" w:rsidP="00802F35"/>
    <w:p w14:paraId="59967E8F" w14:textId="77777777" w:rsidR="00ED5487" w:rsidRDefault="00ED5487" w:rsidP="00B35628">
      <w:pPr>
        <w:ind w:left="851"/>
      </w:pPr>
      <w:r w:rsidRPr="001856EE">
        <w:t xml:space="preserve">Geht man von einem Residuallastbedarf von Deutschland von 80 GW aus und werden keine </w:t>
      </w:r>
      <w:proofErr w:type="spellStart"/>
      <w:r w:rsidRPr="001856EE">
        <w:t>Entschwendu</w:t>
      </w:r>
      <w:r>
        <w:t>ngsmass</w:t>
      </w:r>
      <w:r w:rsidRPr="001856EE">
        <w:t>nahmen</w:t>
      </w:r>
      <w:proofErr w:type="spellEnd"/>
      <w:r w:rsidRPr="001856EE">
        <w:t xml:space="preserve"> ergriffen, ist hochgerechnet auf der Basis der Bevölkerungszahl für die Landkreise Mainz-Bingen, Bad Kreuznach und Mainz mit einer Residuallast von 560 MW zu rechnen. </w:t>
      </w:r>
    </w:p>
    <w:p w14:paraId="7D82180D" w14:textId="77777777" w:rsidR="00802F35" w:rsidRPr="001856EE" w:rsidRDefault="00802F35" w:rsidP="00ED5487">
      <w:pPr>
        <w:ind w:left="426"/>
      </w:pPr>
    </w:p>
    <w:p w14:paraId="02E19E57" w14:textId="77777777" w:rsidR="00ED5487" w:rsidRDefault="00ED5487" w:rsidP="00B35628">
      <w:pPr>
        <w:ind w:left="851"/>
      </w:pPr>
      <w:r w:rsidRPr="001856EE">
        <w:t>Technische Lösungsansätze sind:</w:t>
      </w:r>
    </w:p>
    <w:p w14:paraId="24842D93" w14:textId="77777777" w:rsidR="00802F35" w:rsidRPr="001856EE" w:rsidRDefault="00802F35" w:rsidP="00ED5487">
      <w:pPr>
        <w:ind w:left="426"/>
      </w:pPr>
    </w:p>
    <w:p w14:paraId="7DD51C32" w14:textId="77777777" w:rsidR="00ED5487" w:rsidRPr="001856EE" w:rsidRDefault="00ED5487" w:rsidP="00F05D1D">
      <w:pPr>
        <w:pStyle w:val="Listenabsatz"/>
        <w:numPr>
          <w:ilvl w:val="0"/>
          <w:numId w:val="20"/>
        </w:numPr>
        <w:ind w:left="1276"/>
      </w:pPr>
      <w:r w:rsidRPr="001856EE">
        <w:t>Notstromanlagen (Betrieb weniger als 100 h pro Jahr)</w:t>
      </w:r>
    </w:p>
    <w:p w14:paraId="73A7990E" w14:textId="77777777" w:rsidR="00ED5487" w:rsidRPr="001856EE" w:rsidRDefault="00ED5487" w:rsidP="00F05D1D">
      <w:pPr>
        <w:pStyle w:val="Listenabsatz"/>
        <w:numPr>
          <w:ilvl w:val="0"/>
          <w:numId w:val="20"/>
        </w:numPr>
        <w:ind w:left="1276"/>
      </w:pPr>
      <w:r w:rsidRPr="001856EE">
        <w:t>Notstromanlagen mit Nutzung der Turbinen oder Motorenabwärme (Betrieb weniger als 1</w:t>
      </w:r>
      <w:r w:rsidR="00FC2975">
        <w:t>.</w:t>
      </w:r>
      <w:r w:rsidRPr="001856EE">
        <w:t>000 h pro Jahr)</w:t>
      </w:r>
    </w:p>
    <w:p w14:paraId="7FA7A7B1" w14:textId="77777777" w:rsidR="00ED5487" w:rsidRPr="001856EE" w:rsidRDefault="00ED5487" w:rsidP="00F05D1D">
      <w:pPr>
        <w:pStyle w:val="Listenabsatz"/>
        <w:numPr>
          <w:ilvl w:val="0"/>
          <w:numId w:val="20"/>
        </w:numPr>
        <w:ind w:left="1276"/>
      </w:pPr>
      <w:r w:rsidRPr="001856EE">
        <w:t xml:space="preserve">Trinkwasser Pumpspeicherkraftwerk </w:t>
      </w:r>
      <w:proofErr w:type="spellStart"/>
      <w:r w:rsidRPr="001856EE">
        <w:t>Oberdiebach</w:t>
      </w:r>
      <w:proofErr w:type="spellEnd"/>
    </w:p>
    <w:p w14:paraId="5DD92A02" w14:textId="7349738D" w:rsidR="00ED5487" w:rsidRPr="001856EE" w:rsidRDefault="00ED5487" w:rsidP="00F05D1D">
      <w:pPr>
        <w:pStyle w:val="Listenabsatz"/>
        <w:numPr>
          <w:ilvl w:val="0"/>
          <w:numId w:val="20"/>
        </w:numPr>
        <w:ind w:left="1276"/>
      </w:pPr>
      <w:r w:rsidRPr="001856EE">
        <w:t xml:space="preserve">Pumpspeicherkraftwerke (z.B. Projekt Pumpspeicherkraftwerke Niederheimbach der Mainzer Stadtwerke </w:t>
      </w:r>
      <w:hyperlink r:id="rId32" w:history="1">
        <w:r w:rsidRPr="001856EE">
          <w:rPr>
            <w:rStyle w:val="Hyperlink"/>
          </w:rPr>
          <w:t>https://www.mainzer-stadtwerke.de/projekte/psw-heimbach</w:t>
        </w:r>
      </w:hyperlink>
      <w:r w:rsidRPr="001856EE">
        <w:t xml:space="preserve">, 280 MW oder 54% des regionalen Bedarfs ohne </w:t>
      </w:r>
      <w:proofErr w:type="spellStart"/>
      <w:r w:rsidRPr="001856EE">
        <w:t>Entschwendungs</w:t>
      </w:r>
      <w:proofErr w:type="spellEnd"/>
      <w:r w:rsidR="00A962CB">
        <w:t>-M</w:t>
      </w:r>
      <w:r w:rsidRPr="001856EE">
        <w:t>assnahmen)</w:t>
      </w:r>
    </w:p>
    <w:p w14:paraId="6F2D808A" w14:textId="77777777" w:rsidR="00ED5487" w:rsidRDefault="00ED5487" w:rsidP="00F05D1D">
      <w:pPr>
        <w:pStyle w:val="Listenabsatz"/>
        <w:numPr>
          <w:ilvl w:val="0"/>
          <w:numId w:val="20"/>
        </w:numPr>
        <w:ind w:left="1276"/>
      </w:pPr>
      <w:proofErr w:type="gramStart"/>
      <w:r w:rsidRPr="001856EE">
        <w:t>KWK Anlagen</w:t>
      </w:r>
      <w:proofErr w:type="gramEnd"/>
      <w:r w:rsidRPr="001856EE">
        <w:t xml:space="preserve"> mit Biomasse und </w:t>
      </w:r>
      <w:proofErr w:type="gramStart"/>
      <w:r w:rsidRPr="001856EE">
        <w:t>HVO Diesel</w:t>
      </w:r>
      <w:proofErr w:type="gramEnd"/>
      <w:r w:rsidRPr="001856EE">
        <w:t xml:space="preserve"> betrieben</w:t>
      </w:r>
    </w:p>
    <w:p w14:paraId="1728A5A5" w14:textId="6A1B4E23" w:rsidR="00593A40" w:rsidRPr="00A962CB" w:rsidRDefault="00593A40" w:rsidP="00F05D1D">
      <w:pPr>
        <w:pStyle w:val="Listenabsatz"/>
        <w:numPr>
          <w:ilvl w:val="0"/>
          <w:numId w:val="20"/>
        </w:numPr>
        <w:ind w:left="1276"/>
        <w:rPr>
          <w:color w:val="0D0D0D" w:themeColor="text1" w:themeTint="F2"/>
        </w:rPr>
      </w:pPr>
      <w:r w:rsidRPr="00A962CB">
        <w:rPr>
          <w:color w:val="0D0D0D" w:themeColor="text1" w:themeTint="F2"/>
        </w:rPr>
        <w:t xml:space="preserve">Elektroautos </w:t>
      </w:r>
      <w:r w:rsidR="001B7598" w:rsidRPr="00A962CB">
        <w:rPr>
          <w:color w:val="0D0D0D" w:themeColor="text1" w:themeTint="F2"/>
        </w:rPr>
        <w:t>geeignet für bidirektionales Laden</w:t>
      </w:r>
    </w:p>
    <w:p w14:paraId="3FA92AF7" w14:textId="77777777" w:rsidR="00802F35" w:rsidRDefault="00802F35" w:rsidP="005229E2">
      <w:pPr>
        <w:pStyle w:val="Listenabsatz"/>
        <w:ind w:left="426"/>
      </w:pPr>
    </w:p>
    <w:p w14:paraId="57E210BC" w14:textId="77777777" w:rsidR="005229E2" w:rsidRPr="001856EE" w:rsidRDefault="005229E2" w:rsidP="005229E2">
      <w:pPr>
        <w:pStyle w:val="Listenabsatz"/>
        <w:ind w:left="426"/>
      </w:pPr>
    </w:p>
    <w:p w14:paraId="16A8CF52" w14:textId="77777777" w:rsidR="00ED5487" w:rsidRDefault="00ED5487" w:rsidP="00ED5487">
      <w:pPr>
        <w:pStyle w:val="berschrift2"/>
        <w:ind w:left="426"/>
      </w:pPr>
      <w:bookmarkStart w:id="29" w:name="_Toc155859837"/>
      <w:bookmarkStart w:id="30" w:name="_Toc204258827"/>
      <w:r w:rsidRPr="001856EE">
        <w:t>4.6 Energie Bereitstellung</w:t>
      </w:r>
      <w:bookmarkEnd w:id="29"/>
      <w:bookmarkEnd w:id="30"/>
      <w:r w:rsidRPr="001856EE">
        <w:tab/>
      </w:r>
    </w:p>
    <w:p w14:paraId="65263A27" w14:textId="77777777" w:rsidR="005229E2" w:rsidRPr="005229E2" w:rsidRDefault="005229E2" w:rsidP="005229E2"/>
    <w:p w14:paraId="0691E14F" w14:textId="77777777" w:rsidR="00ED5487" w:rsidRPr="001856EE" w:rsidRDefault="00ED5487" w:rsidP="00B35628">
      <w:pPr>
        <w:ind w:left="851"/>
      </w:pPr>
      <w:r w:rsidRPr="001856EE">
        <w:t xml:space="preserve">Die Bereitstellung der Energie sollte aus erneuerbaren Quellen versorgungssicher, klimaneutral und effektiv erfolgen. Hierzu stehen grundsätzlich in der Region diese technischen Lösungen zur Verfügung. </w:t>
      </w:r>
    </w:p>
    <w:p w14:paraId="257D3FD5" w14:textId="77777777" w:rsidR="00ED5487" w:rsidRPr="001856EE" w:rsidRDefault="00ED5487" w:rsidP="00ED5487">
      <w:pPr>
        <w:ind w:left="426"/>
      </w:pPr>
    </w:p>
    <w:p w14:paraId="5106A7B1" w14:textId="77777777" w:rsidR="00ED5487" w:rsidRDefault="00ED5487" w:rsidP="006C7932">
      <w:pPr>
        <w:pStyle w:val="berschrift2"/>
        <w:ind w:left="851"/>
      </w:pPr>
      <w:bookmarkStart w:id="31" w:name="_Toc155859838"/>
      <w:bookmarkStart w:id="32" w:name="_Toc204258828"/>
      <w:r w:rsidRPr="001856EE">
        <w:t>4.6.1 Aus lagerbare Energie</w:t>
      </w:r>
      <w:bookmarkEnd w:id="31"/>
      <w:bookmarkEnd w:id="32"/>
    </w:p>
    <w:p w14:paraId="075C1EED" w14:textId="77777777" w:rsidR="00753711" w:rsidRPr="00753711" w:rsidRDefault="00753711" w:rsidP="00753711"/>
    <w:p w14:paraId="741B139B" w14:textId="77777777" w:rsidR="00ED5487" w:rsidRPr="001856EE" w:rsidRDefault="00ED5487" w:rsidP="005259E5">
      <w:pPr>
        <w:pStyle w:val="Listenabsatz"/>
        <w:numPr>
          <w:ilvl w:val="0"/>
          <w:numId w:val="17"/>
        </w:numPr>
        <w:ind w:left="1843"/>
      </w:pPr>
      <w:r w:rsidRPr="001856EE">
        <w:t xml:space="preserve">Biomassekraftwerke (Holz, </w:t>
      </w:r>
      <w:proofErr w:type="gramStart"/>
      <w:r w:rsidRPr="001856EE">
        <w:t>HVO Diesel</w:t>
      </w:r>
      <w:proofErr w:type="gramEnd"/>
      <w:r w:rsidRPr="001856EE">
        <w:t>)</w:t>
      </w:r>
    </w:p>
    <w:p w14:paraId="4DCC1346" w14:textId="77777777" w:rsidR="00ED5487" w:rsidRPr="001856EE" w:rsidRDefault="00ED5487" w:rsidP="005259E5">
      <w:pPr>
        <w:pStyle w:val="Listenabsatz"/>
        <w:numPr>
          <w:ilvl w:val="0"/>
          <w:numId w:val="17"/>
        </w:numPr>
        <w:ind w:left="1843"/>
      </w:pPr>
      <w:r w:rsidRPr="001856EE">
        <w:t>Abfallverbrennungsanlagen</w:t>
      </w:r>
    </w:p>
    <w:p w14:paraId="290C48E9" w14:textId="77777777" w:rsidR="00ED5487" w:rsidRPr="001856EE" w:rsidRDefault="00ED5487" w:rsidP="005259E5">
      <w:pPr>
        <w:pStyle w:val="Listenabsatz"/>
        <w:numPr>
          <w:ilvl w:val="0"/>
          <w:numId w:val="17"/>
        </w:numPr>
        <w:ind w:left="1843"/>
      </w:pPr>
      <w:r w:rsidRPr="001856EE">
        <w:t>Pumpspeicherkraftwerke (Energie der Lage)</w:t>
      </w:r>
    </w:p>
    <w:p w14:paraId="5755DC5F" w14:textId="77777777" w:rsidR="00ED5487" w:rsidRPr="001856EE" w:rsidRDefault="00ED5487" w:rsidP="00ED5487">
      <w:pPr>
        <w:ind w:left="426"/>
      </w:pPr>
      <w:r w:rsidRPr="001856EE">
        <w:tab/>
      </w:r>
    </w:p>
    <w:p w14:paraId="13F41E87" w14:textId="77777777" w:rsidR="00ED5487" w:rsidRDefault="00ED5487" w:rsidP="006C7932">
      <w:pPr>
        <w:pStyle w:val="berschrift2"/>
        <w:ind w:left="851"/>
      </w:pPr>
      <w:bookmarkStart w:id="33" w:name="_Toc155859839"/>
      <w:bookmarkStart w:id="34" w:name="_Toc204258829"/>
      <w:r w:rsidRPr="001856EE">
        <w:t>4.6.2 Aus konstant anfallender Energie</w:t>
      </w:r>
      <w:bookmarkEnd w:id="33"/>
      <w:bookmarkEnd w:id="34"/>
    </w:p>
    <w:p w14:paraId="1743D7BE" w14:textId="77777777" w:rsidR="00753711" w:rsidRPr="00753711" w:rsidRDefault="00753711" w:rsidP="00753711"/>
    <w:p w14:paraId="20B85E6E" w14:textId="77777777" w:rsidR="00ED5487" w:rsidRPr="001856EE" w:rsidRDefault="00ED5487" w:rsidP="005259E5">
      <w:pPr>
        <w:pStyle w:val="Listenabsatz"/>
        <w:numPr>
          <w:ilvl w:val="0"/>
          <w:numId w:val="18"/>
        </w:numPr>
        <w:ind w:left="1843"/>
      </w:pPr>
      <w:r w:rsidRPr="001856EE">
        <w:t>Grundwasserwärmepumpen</w:t>
      </w:r>
    </w:p>
    <w:p w14:paraId="5C0B6399" w14:textId="77777777" w:rsidR="006C7932" w:rsidRPr="001856EE" w:rsidRDefault="00ED5487" w:rsidP="005259E5">
      <w:pPr>
        <w:pStyle w:val="Listenabsatz"/>
        <w:numPr>
          <w:ilvl w:val="0"/>
          <w:numId w:val="18"/>
        </w:numPr>
        <w:ind w:left="1843"/>
      </w:pPr>
      <w:r w:rsidRPr="001856EE">
        <w:t>Erdwärmepumpen</w:t>
      </w:r>
    </w:p>
    <w:p w14:paraId="3BF8C2EB" w14:textId="77777777" w:rsidR="00ED5487" w:rsidRPr="001856EE" w:rsidRDefault="00ED5487" w:rsidP="005259E5">
      <w:pPr>
        <w:pStyle w:val="Listenabsatz"/>
        <w:numPr>
          <w:ilvl w:val="0"/>
          <w:numId w:val="18"/>
        </w:numPr>
        <w:ind w:left="1843"/>
      </w:pPr>
      <w:r w:rsidRPr="001856EE">
        <w:t>Nutzung von Abwärme mittels Wärmepumpen (z.B. aus Kläranlagen, aus der Industrie, aus dem Frischwasser von Hallenbädern)</w:t>
      </w:r>
    </w:p>
    <w:p w14:paraId="515A7F25" w14:textId="77777777" w:rsidR="00ED5487" w:rsidRPr="001856EE" w:rsidRDefault="00ED5487" w:rsidP="005259E5">
      <w:pPr>
        <w:pStyle w:val="Listenabsatz"/>
        <w:numPr>
          <w:ilvl w:val="0"/>
          <w:numId w:val="18"/>
        </w:numPr>
        <w:ind w:left="1843"/>
      </w:pPr>
      <w:r w:rsidRPr="001856EE">
        <w:t>Nutzung von Wärme mittels Wärmepumpen aus Trinkwasserfassungen</w:t>
      </w:r>
    </w:p>
    <w:p w14:paraId="17CC9D1D" w14:textId="77777777" w:rsidR="00ED5487" w:rsidRPr="001856EE" w:rsidRDefault="00ED5487" w:rsidP="005259E5">
      <w:pPr>
        <w:pStyle w:val="Listenabsatz"/>
        <w:numPr>
          <w:ilvl w:val="0"/>
          <w:numId w:val="18"/>
        </w:numPr>
        <w:ind w:left="1843"/>
      </w:pPr>
      <w:r w:rsidRPr="001856EE">
        <w:t>Tiefengeothermie Kraftwerke</w:t>
      </w:r>
    </w:p>
    <w:p w14:paraId="1FB41FE1" w14:textId="77777777" w:rsidR="00ED5487" w:rsidRPr="001856EE" w:rsidRDefault="00ED5487" w:rsidP="00ED5487">
      <w:pPr>
        <w:pStyle w:val="berschrift3"/>
        <w:ind w:left="426"/>
      </w:pPr>
    </w:p>
    <w:p w14:paraId="5C37B302" w14:textId="77777777" w:rsidR="00ED5487" w:rsidRDefault="00ED5487" w:rsidP="006C7932">
      <w:pPr>
        <w:pStyle w:val="berschrift2"/>
        <w:ind w:left="851"/>
      </w:pPr>
      <w:bookmarkStart w:id="35" w:name="_Toc155859840"/>
      <w:bookmarkStart w:id="36" w:name="_Toc204258830"/>
      <w:r w:rsidRPr="001856EE">
        <w:t>4.6.3 Aus volatil anfallender Energie</w:t>
      </w:r>
      <w:bookmarkEnd w:id="35"/>
      <w:bookmarkEnd w:id="36"/>
    </w:p>
    <w:p w14:paraId="5FDB3D60" w14:textId="77777777" w:rsidR="00753711" w:rsidRPr="00753711" w:rsidRDefault="00753711" w:rsidP="00753711"/>
    <w:p w14:paraId="78CE6A0F" w14:textId="77777777" w:rsidR="00ED5487" w:rsidRPr="001856EE" w:rsidRDefault="00ED5487" w:rsidP="005259E5">
      <w:pPr>
        <w:pStyle w:val="Listenabsatz"/>
        <w:numPr>
          <w:ilvl w:val="0"/>
          <w:numId w:val="19"/>
        </w:numPr>
        <w:ind w:left="1843"/>
      </w:pPr>
      <w:r w:rsidRPr="001856EE">
        <w:t>Windkraftanlagen</w:t>
      </w:r>
    </w:p>
    <w:p w14:paraId="21C7A7A7" w14:textId="77777777" w:rsidR="00ED5487" w:rsidRPr="001856EE" w:rsidRDefault="00ED5487" w:rsidP="005259E5">
      <w:pPr>
        <w:pStyle w:val="Listenabsatz"/>
        <w:numPr>
          <w:ilvl w:val="0"/>
          <w:numId w:val="19"/>
        </w:numPr>
        <w:ind w:left="1843"/>
      </w:pPr>
      <w:r w:rsidRPr="001856EE">
        <w:t>Photovoltaikanlagen</w:t>
      </w:r>
    </w:p>
    <w:p w14:paraId="03778238" w14:textId="77777777" w:rsidR="00ED5487" w:rsidRPr="001856EE" w:rsidRDefault="00ED5487" w:rsidP="00ED5487">
      <w:pPr>
        <w:ind w:left="426"/>
      </w:pPr>
    </w:p>
    <w:p w14:paraId="1ACB5BF0" w14:textId="77777777" w:rsidR="00ED5487" w:rsidRPr="001856EE" w:rsidRDefault="00ED5487" w:rsidP="00ED5487">
      <w:pPr>
        <w:ind w:left="426"/>
      </w:pPr>
    </w:p>
    <w:p w14:paraId="0692C581" w14:textId="77777777" w:rsidR="00ED5487" w:rsidRPr="001856EE" w:rsidRDefault="00ED5487" w:rsidP="00ED5487">
      <w:pPr>
        <w:pStyle w:val="berschrift2"/>
        <w:ind w:left="426"/>
      </w:pPr>
      <w:bookmarkStart w:id="37" w:name="_Toc155859841"/>
      <w:bookmarkStart w:id="38" w:name="_Toc204258831"/>
      <w:r w:rsidRPr="001856EE">
        <w:t>4.7 CO</w:t>
      </w:r>
      <w:r w:rsidRPr="00890FE0">
        <w:rPr>
          <w:vertAlign w:val="subscript"/>
        </w:rPr>
        <w:t>2</w:t>
      </w:r>
      <w:r w:rsidRPr="001856EE">
        <w:t xml:space="preserve"> Entnahme aus der Atmosphäre und Speicherung</w:t>
      </w:r>
      <w:bookmarkEnd w:id="37"/>
      <w:bookmarkEnd w:id="38"/>
    </w:p>
    <w:p w14:paraId="47AFABFF" w14:textId="77777777" w:rsidR="00ED5487" w:rsidRPr="001856EE" w:rsidRDefault="00ED5487" w:rsidP="00ED5487">
      <w:pPr>
        <w:ind w:left="426"/>
      </w:pPr>
    </w:p>
    <w:p w14:paraId="39663013" w14:textId="77777777" w:rsidR="00ED5487" w:rsidRDefault="00ED5487" w:rsidP="00747C42">
      <w:pPr>
        <w:pStyle w:val="berschrift3"/>
        <w:ind w:left="851"/>
        <w:rPr>
          <w:color w:val="2E74B5" w:themeColor="accent1" w:themeShade="BF"/>
          <w:sz w:val="26"/>
          <w:szCs w:val="26"/>
        </w:rPr>
      </w:pPr>
      <w:bookmarkStart w:id="39" w:name="_Toc155859842"/>
      <w:bookmarkStart w:id="40" w:name="_Toc204258832"/>
      <w:r w:rsidRPr="001856EE">
        <w:t>4</w:t>
      </w:r>
      <w:r w:rsidRPr="001856EE">
        <w:rPr>
          <w:color w:val="2E74B5" w:themeColor="accent1" w:themeShade="BF"/>
          <w:sz w:val="26"/>
          <w:szCs w:val="26"/>
        </w:rPr>
        <w:t>.7.1 Bauen mit Holz</w:t>
      </w:r>
      <w:bookmarkEnd w:id="39"/>
      <w:bookmarkEnd w:id="40"/>
    </w:p>
    <w:p w14:paraId="204F2BF6" w14:textId="77777777" w:rsidR="00F22115" w:rsidRPr="00F22115" w:rsidRDefault="00F22115" w:rsidP="00F22115"/>
    <w:p w14:paraId="185634CA" w14:textId="77777777" w:rsidR="00ED5487" w:rsidRDefault="00ED5487" w:rsidP="00747C42">
      <w:pPr>
        <w:ind w:left="1418"/>
        <w:jc w:val="both"/>
      </w:pPr>
      <w:r w:rsidRPr="001856EE">
        <w:t xml:space="preserve">Das Bauen mit Holz soll weiter gefördert werden. Der Landkreis Mainz-Bingen ist mit gutem Beispiel voran gegangen, so wurde die </w:t>
      </w:r>
      <w:r>
        <w:t xml:space="preserve">tragende Konstruktion sowie die </w:t>
      </w:r>
      <w:r w:rsidRPr="001856EE">
        <w:t>Fassade des neuen Verwaltungsgebäudes aus Holz erstellt.</w:t>
      </w:r>
    </w:p>
    <w:p w14:paraId="3E33FA9B" w14:textId="77777777" w:rsidR="00747C42" w:rsidRPr="001856EE" w:rsidRDefault="00747C42" w:rsidP="00ED5487">
      <w:pPr>
        <w:ind w:left="426"/>
      </w:pPr>
    </w:p>
    <w:p w14:paraId="6B21E240" w14:textId="77777777" w:rsidR="00ED5487" w:rsidRDefault="00ED5487" w:rsidP="00747C42">
      <w:pPr>
        <w:pStyle w:val="berschrift2"/>
        <w:ind w:left="851"/>
      </w:pPr>
      <w:bookmarkStart w:id="41" w:name="_Toc155859843"/>
      <w:bookmarkStart w:id="42" w:name="_Toc204258833"/>
      <w:r w:rsidRPr="001856EE">
        <w:t>4.7.2 Herstellung von Wärmedämmstoffen aus Holz</w:t>
      </w:r>
      <w:bookmarkEnd w:id="41"/>
      <w:bookmarkEnd w:id="42"/>
    </w:p>
    <w:p w14:paraId="0DF19834" w14:textId="77777777" w:rsidR="00F22115" w:rsidRPr="00F22115" w:rsidRDefault="00F22115" w:rsidP="00F22115"/>
    <w:p w14:paraId="0868CC66" w14:textId="77777777" w:rsidR="00ED5487" w:rsidRPr="001856EE" w:rsidRDefault="00ED5487" w:rsidP="00747C42">
      <w:pPr>
        <w:ind w:left="1418"/>
        <w:jc w:val="both"/>
      </w:pPr>
      <w:r w:rsidRPr="001856EE">
        <w:t>Um CO</w:t>
      </w:r>
      <w:r w:rsidRPr="00890FE0">
        <w:rPr>
          <w:vertAlign w:val="subscript"/>
        </w:rPr>
        <w:t>2</w:t>
      </w:r>
      <w:r w:rsidRPr="001856EE">
        <w:t xml:space="preserve"> aus der Atmosphäre zu entziehen, soll in der Region des Landkreises Mainz-Bingen eine Produktionsanlage für Wärmedämmplatten aufgebaut werden, wie dies z.B. die Firma </w:t>
      </w:r>
      <w:hyperlink r:id="rId33" w:history="1">
        <w:r w:rsidRPr="001856EE">
          <w:rPr>
            <w:rStyle w:val="Hyperlink"/>
          </w:rPr>
          <w:t>STEICO</w:t>
        </w:r>
      </w:hyperlink>
      <w:r w:rsidRPr="001856EE">
        <w:t xml:space="preserve"> in Polen und Frankreich bereits tut. Die Region im Landkreis Mainz-Bingen ist ein idealer Standort für die Produktion von Wärmedämmplatten, da das Einsammeln des Rohstoffes über den Rhein erfolgen kann.</w:t>
      </w:r>
    </w:p>
    <w:p w14:paraId="37761FCD" w14:textId="77777777" w:rsidR="00ED5487" w:rsidRPr="001856EE" w:rsidRDefault="00ED5487" w:rsidP="00ED5487">
      <w:pPr>
        <w:pStyle w:val="berschrift3"/>
        <w:ind w:left="426"/>
      </w:pPr>
    </w:p>
    <w:p w14:paraId="49AEBE89" w14:textId="77777777" w:rsidR="00ED5487" w:rsidRPr="001856EE" w:rsidRDefault="00ED5487" w:rsidP="00747C42">
      <w:pPr>
        <w:pStyle w:val="berschrift2"/>
        <w:ind w:left="851"/>
      </w:pPr>
      <w:bookmarkStart w:id="43" w:name="_Toc155859844"/>
      <w:bookmarkStart w:id="44" w:name="_Toc204258834"/>
      <w:r w:rsidRPr="001856EE">
        <w:t>4.7.3 Schaffung von Biotopen und Mooren</w:t>
      </w:r>
      <w:bookmarkEnd w:id="43"/>
      <w:bookmarkEnd w:id="44"/>
    </w:p>
    <w:p w14:paraId="4FD0570C" w14:textId="77777777" w:rsidR="00ED5487" w:rsidRPr="001856EE" w:rsidRDefault="00ED5487" w:rsidP="00747C42">
      <w:pPr>
        <w:pStyle w:val="berschrift2"/>
        <w:ind w:left="851"/>
      </w:pPr>
    </w:p>
    <w:p w14:paraId="06A859EE" w14:textId="77777777" w:rsidR="00ED5487" w:rsidRPr="001856EE" w:rsidRDefault="00ED5487" w:rsidP="00747C42">
      <w:pPr>
        <w:pStyle w:val="berschrift2"/>
        <w:ind w:left="851"/>
      </w:pPr>
      <w:bookmarkStart w:id="45" w:name="_Toc155859845"/>
      <w:bookmarkStart w:id="46" w:name="_Toc204258835"/>
      <w:r w:rsidRPr="001856EE">
        <w:t>4.7.4 Aufbau von Humus in der Landwirtschaft und Renaturierungen</w:t>
      </w:r>
      <w:bookmarkEnd w:id="45"/>
      <w:bookmarkEnd w:id="46"/>
    </w:p>
    <w:p w14:paraId="038EA887" w14:textId="77777777" w:rsidR="00ED5487" w:rsidRPr="001856EE" w:rsidRDefault="00ED5487" w:rsidP="00747C42">
      <w:pPr>
        <w:pStyle w:val="berschrift2"/>
        <w:ind w:left="851"/>
      </w:pPr>
    </w:p>
    <w:p w14:paraId="12E3E4D7" w14:textId="77777777" w:rsidR="00ED5487" w:rsidRPr="001856EE" w:rsidRDefault="00ED5487" w:rsidP="00747C42">
      <w:pPr>
        <w:pStyle w:val="berschrift2"/>
        <w:ind w:left="851"/>
      </w:pPr>
      <w:bookmarkStart w:id="47" w:name="_Toc155859846"/>
      <w:bookmarkStart w:id="48" w:name="_Toc204258836"/>
      <w:r w:rsidRPr="001856EE">
        <w:t xml:space="preserve">4.7.5 Verkauf von klimaresistenten Baumsamen aus dem </w:t>
      </w:r>
      <w:proofErr w:type="spellStart"/>
      <w:r>
        <w:t>Lenneberg</w:t>
      </w:r>
      <w:r w:rsidRPr="001856EE">
        <w:t>wald</w:t>
      </w:r>
      <w:bookmarkEnd w:id="47"/>
      <w:bookmarkEnd w:id="48"/>
      <w:proofErr w:type="spellEnd"/>
    </w:p>
    <w:p w14:paraId="4BCEBC82" w14:textId="77777777" w:rsidR="00ED5487" w:rsidRDefault="00ED5487" w:rsidP="00836C79">
      <w:pPr>
        <w:rPr>
          <w:rFonts w:asciiTheme="majorHAnsi" w:eastAsiaTheme="majorEastAsia" w:hAnsiTheme="majorHAnsi" w:cstheme="majorBidi"/>
          <w:color w:val="2E74B5" w:themeColor="accent1" w:themeShade="BF"/>
          <w:sz w:val="32"/>
          <w:szCs w:val="32"/>
        </w:rPr>
      </w:pPr>
    </w:p>
    <w:p w14:paraId="5522AE1A" w14:textId="77777777" w:rsidR="00432ED5" w:rsidRDefault="00432ED5" w:rsidP="00836C79">
      <w:pPr>
        <w:rPr>
          <w:rFonts w:asciiTheme="majorHAnsi" w:eastAsiaTheme="majorEastAsia" w:hAnsiTheme="majorHAnsi" w:cstheme="majorBidi"/>
          <w:color w:val="2E74B5" w:themeColor="accent1" w:themeShade="BF"/>
          <w:sz w:val="32"/>
          <w:szCs w:val="32"/>
        </w:rPr>
      </w:pPr>
    </w:p>
    <w:p w14:paraId="2E7E0459" w14:textId="77777777" w:rsidR="00432ED5" w:rsidRDefault="00432ED5" w:rsidP="00836C79">
      <w:pPr>
        <w:rPr>
          <w:rFonts w:asciiTheme="majorHAnsi" w:eastAsiaTheme="majorEastAsia" w:hAnsiTheme="majorHAnsi" w:cstheme="majorBidi"/>
          <w:color w:val="2E74B5" w:themeColor="accent1" w:themeShade="BF"/>
          <w:sz w:val="32"/>
          <w:szCs w:val="32"/>
        </w:rPr>
      </w:pPr>
    </w:p>
    <w:p w14:paraId="33798933" w14:textId="77777777" w:rsidR="00432ED5" w:rsidRDefault="00432ED5" w:rsidP="00836C79">
      <w:pPr>
        <w:rPr>
          <w:rFonts w:asciiTheme="majorHAnsi" w:eastAsiaTheme="majorEastAsia" w:hAnsiTheme="majorHAnsi" w:cstheme="majorBidi"/>
          <w:color w:val="2E74B5" w:themeColor="accent1" w:themeShade="BF"/>
          <w:sz w:val="32"/>
          <w:szCs w:val="32"/>
        </w:rPr>
      </w:pPr>
    </w:p>
    <w:p w14:paraId="58912C36" w14:textId="6D58535C" w:rsidR="00611B85" w:rsidRDefault="00611B85" w:rsidP="00836C79">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14:paraId="545A06C8" w14:textId="77777777" w:rsidR="00432ED5" w:rsidRPr="001856EE" w:rsidRDefault="00432ED5" w:rsidP="00432ED5">
      <w:pPr>
        <w:pStyle w:val="berschrift1"/>
      </w:pPr>
      <w:bookmarkStart w:id="49" w:name="_Toc155859847"/>
      <w:bookmarkStart w:id="50" w:name="_Toc204258837"/>
      <w:r w:rsidRPr="001856EE">
        <w:t>5. Organisatorische und gesellschaftliche Maßnahmen</w:t>
      </w:r>
      <w:bookmarkEnd w:id="49"/>
      <w:bookmarkEnd w:id="50"/>
    </w:p>
    <w:p w14:paraId="1CC30777" w14:textId="77777777" w:rsidR="00432ED5" w:rsidRPr="001856EE" w:rsidRDefault="00432ED5" w:rsidP="00432ED5"/>
    <w:p w14:paraId="01022DC9" w14:textId="77777777" w:rsidR="00432ED5" w:rsidRDefault="00432ED5" w:rsidP="00432ED5">
      <w:pPr>
        <w:ind w:left="284"/>
        <w:jc w:val="both"/>
      </w:pPr>
      <w:r w:rsidRPr="001856EE">
        <w:t>Mit dem Aufbau einer Energiezelle soll interkommunale Zusammenarbeit in der Region Rhein-Nahe Ma</w:t>
      </w:r>
      <w:r>
        <w:t>inz bestehend aus dem Landkreis</w:t>
      </w:r>
      <w:r w:rsidRPr="001856EE">
        <w:t xml:space="preserve"> Mainz-Bingen, dem Landkreis Bad Kreuznach und der Stadt Mainz gelebt werden.</w:t>
      </w:r>
    </w:p>
    <w:p w14:paraId="4BA32B6C" w14:textId="77777777" w:rsidR="00432ED5" w:rsidRPr="001856EE" w:rsidRDefault="00432ED5" w:rsidP="00432ED5">
      <w:pPr>
        <w:ind w:left="284"/>
        <w:jc w:val="both"/>
      </w:pPr>
    </w:p>
    <w:p w14:paraId="4DC598F0" w14:textId="77777777" w:rsidR="00432ED5" w:rsidRPr="001856EE" w:rsidRDefault="00432ED5" w:rsidP="00432ED5">
      <w:pPr>
        <w:ind w:left="284"/>
        <w:jc w:val="both"/>
      </w:pPr>
      <w:r w:rsidRPr="001856EE">
        <w:t xml:space="preserve">Dies soll in enger Kooperation mit der Bevölkerung, den politischen Vertretern und den ausführenden Organen des Staates, der Wirtschaft und der Wissenschaft erfolgen. </w:t>
      </w:r>
    </w:p>
    <w:p w14:paraId="3089182A" w14:textId="77777777" w:rsidR="00432ED5" w:rsidRDefault="00432ED5" w:rsidP="00432ED5">
      <w:pPr>
        <w:ind w:left="284"/>
        <w:jc w:val="both"/>
      </w:pPr>
      <w:r w:rsidRPr="001856EE">
        <w:t>Durch die direkte Beteiligung der Bürger soll deren Wissen genutzt werden und ein größtmöglicher Mitnahmeeffekt ausgelöst werden.</w:t>
      </w:r>
    </w:p>
    <w:p w14:paraId="1670C918" w14:textId="77777777" w:rsidR="00432ED5" w:rsidRPr="001856EE" w:rsidRDefault="00432ED5" w:rsidP="00432ED5">
      <w:pPr>
        <w:ind w:left="284"/>
        <w:jc w:val="both"/>
      </w:pPr>
    </w:p>
    <w:p w14:paraId="7FDF5C48" w14:textId="77777777" w:rsidR="00432ED5" w:rsidRDefault="00432ED5" w:rsidP="00432ED5">
      <w:pPr>
        <w:ind w:left="284"/>
        <w:jc w:val="both"/>
      </w:pPr>
      <w:r w:rsidRPr="001856EE">
        <w:t>Von den gemeinsam durchzuführenden Projekten profitieren viele, der Aufwand für den Einzelnen wird geringer.</w:t>
      </w:r>
    </w:p>
    <w:p w14:paraId="36E429B2" w14:textId="77777777" w:rsidR="00432ED5" w:rsidRPr="001856EE" w:rsidRDefault="00432ED5" w:rsidP="00432ED5">
      <w:pPr>
        <w:ind w:left="284"/>
        <w:jc w:val="both"/>
      </w:pPr>
    </w:p>
    <w:p w14:paraId="6A206EF3" w14:textId="77777777" w:rsidR="00432ED5" w:rsidRDefault="00432ED5" w:rsidP="00432ED5">
      <w:pPr>
        <w:ind w:left="284"/>
        <w:jc w:val="both"/>
      </w:pPr>
      <w:r w:rsidRPr="001856EE">
        <w:t xml:space="preserve">Die Energiezelle hat den Anspruch eines beispielgebenden Pilotprojektes für andere Landkreise. Die mitwirkenden Institutionen werden bei ihrer Zusammenarbeit in den Bereichen Energiesicherheit und Energieeffektivität unterstützt und profitieren von der inhaltlichen Beratung bei der Umsetzung konkreter Projekte. Darüber hinaus nutzt die Region Rhein-Nahe Fördermittel effektiver und löst damit erhebliche privatwirtschaftliche Investitionen aus. </w:t>
      </w:r>
    </w:p>
    <w:p w14:paraId="794D3F95" w14:textId="77777777" w:rsidR="00432ED5" w:rsidRPr="001856EE" w:rsidRDefault="00432ED5" w:rsidP="00432ED5">
      <w:pPr>
        <w:ind w:left="284"/>
        <w:jc w:val="both"/>
      </w:pPr>
    </w:p>
    <w:p w14:paraId="238D3922" w14:textId="77777777" w:rsidR="00432ED5" w:rsidRDefault="00432ED5" w:rsidP="00432ED5">
      <w:pPr>
        <w:ind w:left="284"/>
        <w:jc w:val="both"/>
      </w:pPr>
      <w:r w:rsidRPr="001856EE">
        <w:t>Die organisatorischen Maßnahmen sollen dazu beitragen:</w:t>
      </w:r>
    </w:p>
    <w:p w14:paraId="7BD58685" w14:textId="77777777" w:rsidR="00432ED5" w:rsidRPr="001856EE" w:rsidRDefault="00432ED5" w:rsidP="00432ED5">
      <w:pPr>
        <w:ind w:left="284"/>
        <w:jc w:val="both"/>
      </w:pPr>
    </w:p>
    <w:p w14:paraId="49968CDC" w14:textId="77777777" w:rsidR="00432ED5" w:rsidRPr="001856EE" w:rsidRDefault="00432ED5" w:rsidP="0062101F">
      <w:pPr>
        <w:pStyle w:val="Listenabsatz"/>
        <w:numPr>
          <w:ilvl w:val="0"/>
          <w:numId w:val="8"/>
        </w:numPr>
        <w:spacing w:after="160" w:line="259" w:lineRule="auto"/>
        <w:ind w:left="709"/>
        <w:jc w:val="both"/>
      </w:pPr>
      <w:r>
        <w:t>Die r</w:t>
      </w:r>
      <w:r w:rsidRPr="001856EE">
        <w:t>egionale Wertschöpfung zu erhöhen</w:t>
      </w:r>
    </w:p>
    <w:p w14:paraId="2FA6A705" w14:textId="77777777" w:rsidR="00432ED5" w:rsidRPr="001856EE" w:rsidRDefault="00432ED5" w:rsidP="0062101F">
      <w:pPr>
        <w:pStyle w:val="Listenabsatz"/>
        <w:numPr>
          <w:ilvl w:val="0"/>
          <w:numId w:val="8"/>
        </w:numPr>
        <w:spacing w:after="160" w:line="259" w:lineRule="auto"/>
        <w:ind w:left="709"/>
        <w:jc w:val="both"/>
      </w:pPr>
      <w:r w:rsidRPr="001856EE">
        <w:t>Die Energieversorgung und ganz allgemein die Ressourcen sicher zu stellen</w:t>
      </w:r>
    </w:p>
    <w:p w14:paraId="27622F27" w14:textId="77777777" w:rsidR="00432ED5" w:rsidRPr="001856EE" w:rsidRDefault="00432ED5" w:rsidP="0062101F">
      <w:pPr>
        <w:pStyle w:val="Listenabsatz"/>
        <w:numPr>
          <w:ilvl w:val="0"/>
          <w:numId w:val="8"/>
        </w:numPr>
        <w:spacing w:after="160" w:line="259" w:lineRule="auto"/>
        <w:ind w:left="709"/>
        <w:jc w:val="both"/>
      </w:pPr>
      <w:r w:rsidRPr="001856EE">
        <w:t>Die Wettbewerbsfähigkeit der Region zu stärken</w:t>
      </w:r>
    </w:p>
    <w:p w14:paraId="7CB7B7D1" w14:textId="77777777" w:rsidR="00432ED5" w:rsidRPr="001856EE" w:rsidRDefault="00432ED5" w:rsidP="0062101F">
      <w:pPr>
        <w:pStyle w:val="Listenabsatz"/>
        <w:numPr>
          <w:ilvl w:val="0"/>
          <w:numId w:val="8"/>
        </w:numPr>
        <w:spacing w:after="160" w:line="259" w:lineRule="auto"/>
        <w:ind w:left="709"/>
        <w:jc w:val="both"/>
      </w:pPr>
      <w:r w:rsidRPr="001856EE">
        <w:t xml:space="preserve">Synergie im Bereich der effektiven Investitionen und Kosteneinsparungen zu nutzen </w:t>
      </w:r>
    </w:p>
    <w:p w14:paraId="2F13C629" w14:textId="77777777" w:rsidR="00432ED5" w:rsidRPr="001856EE" w:rsidRDefault="00432ED5" w:rsidP="0062101F">
      <w:pPr>
        <w:pStyle w:val="Listenabsatz"/>
        <w:numPr>
          <w:ilvl w:val="0"/>
          <w:numId w:val="8"/>
        </w:numPr>
        <w:spacing w:after="160" w:line="259" w:lineRule="auto"/>
        <w:ind w:left="709"/>
        <w:jc w:val="both"/>
      </w:pPr>
      <w:r w:rsidRPr="001856EE">
        <w:t>Den Wissenstransfer sicherzustellen</w:t>
      </w:r>
    </w:p>
    <w:p w14:paraId="24A5E8B0" w14:textId="77777777" w:rsidR="00432ED5" w:rsidRPr="001856EE" w:rsidRDefault="00432ED5" w:rsidP="0062101F">
      <w:pPr>
        <w:pStyle w:val="Listenabsatz"/>
        <w:numPr>
          <w:ilvl w:val="0"/>
          <w:numId w:val="8"/>
        </w:numPr>
        <w:spacing w:after="160" w:line="259" w:lineRule="auto"/>
        <w:ind w:left="709"/>
        <w:jc w:val="both"/>
      </w:pPr>
      <w:r w:rsidRPr="001856EE">
        <w:t>Fördermittel effektiver zu nutzen</w:t>
      </w:r>
    </w:p>
    <w:p w14:paraId="0BDC80F5" w14:textId="77777777" w:rsidR="00432ED5" w:rsidRPr="001856EE" w:rsidRDefault="00432ED5" w:rsidP="00432ED5">
      <w:pPr>
        <w:ind w:left="284"/>
        <w:jc w:val="both"/>
      </w:pPr>
      <w:r w:rsidRPr="001856EE">
        <w:t xml:space="preserve">Auf gesellschaftlicher Ebene entstehen idealerweise niedrigschwellige Bildungs-, Aufklärungs- und Vernetzungsangebote mit Blick auf das Thema </w:t>
      </w:r>
      <w:proofErr w:type="spellStart"/>
      <w:r w:rsidRPr="001856EE">
        <w:t>Entschwendung</w:t>
      </w:r>
      <w:proofErr w:type="spellEnd"/>
      <w:r w:rsidRPr="001856EE">
        <w:t xml:space="preserve"> und energetische Sanierung. Dies kann beispielsweise in Form von Vorträgen, Workshops, Aufklärungsarbeit an Schulen oder gezielter Pressearbeit geschehen, wobei ein Schneeballeffekt wünschenswert ist. Auch Community-Veranstaltungen oder </w:t>
      </w:r>
      <w:proofErr w:type="spellStart"/>
      <w:r w:rsidRPr="001856EE">
        <w:t>EnergieCafés</w:t>
      </w:r>
      <w:proofErr w:type="spellEnd"/>
      <w:r w:rsidRPr="001856EE">
        <w:t xml:space="preserve"> können einen Beitrag dazu leisten, dass sich Bürgerinnen und Bürger im Landkreis vernetzen, Know-how und Erfahrungen a</w:t>
      </w:r>
      <w:r>
        <w:t>ustauschen und sich gegenseitig</w:t>
      </w:r>
      <w:r w:rsidRPr="001856EE">
        <w:t xml:space="preserve"> in der Gemeinschaft Hilfestellung bzw. Hilfe zur Selbsthilfe geben. Im Vordergrund sollte dabei immer die Frage stehen, wie sich mit möglichst einfachen Mitteln ein größtmöglicher Nutzen in Puncto </w:t>
      </w:r>
      <w:proofErr w:type="spellStart"/>
      <w:r w:rsidRPr="001856EE">
        <w:t>Entschwendung</w:t>
      </w:r>
      <w:proofErr w:type="spellEnd"/>
      <w:r w:rsidRPr="001856EE">
        <w:t xml:space="preserve"> und effektive bzw. effiziente Energienutzung erzielen lässt. </w:t>
      </w:r>
    </w:p>
    <w:p w14:paraId="254BE264" w14:textId="77777777" w:rsidR="00432ED5" w:rsidRDefault="00432ED5" w:rsidP="00836C79">
      <w:pPr>
        <w:rPr>
          <w:rFonts w:asciiTheme="majorHAnsi" w:eastAsiaTheme="majorEastAsia" w:hAnsiTheme="majorHAnsi" w:cstheme="majorBidi"/>
          <w:color w:val="2E74B5" w:themeColor="accent1" w:themeShade="BF"/>
          <w:sz w:val="32"/>
          <w:szCs w:val="32"/>
        </w:rPr>
      </w:pPr>
    </w:p>
    <w:p w14:paraId="6B38D052" w14:textId="77777777" w:rsidR="008431ED" w:rsidRDefault="008431ED" w:rsidP="00836C79">
      <w:pPr>
        <w:rPr>
          <w:rFonts w:asciiTheme="majorHAnsi" w:eastAsiaTheme="majorEastAsia" w:hAnsiTheme="majorHAnsi" w:cstheme="majorBidi"/>
          <w:color w:val="2E74B5" w:themeColor="accent1" w:themeShade="BF"/>
          <w:sz w:val="32"/>
          <w:szCs w:val="32"/>
        </w:rPr>
      </w:pPr>
    </w:p>
    <w:p w14:paraId="7D9CCA41" w14:textId="77777777" w:rsidR="008431ED" w:rsidRDefault="008431ED" w:rsidP="00836C79">
      <w:pPr>
        <w:rPr>
          <w:rFonts w:asciiTheme="majorHAnsi" w:eastAsiaTheme="majorEastAsia" w:hAnsiTheme="majorHAnsi" w:cstheme="majorBidi"/>
          <w:color w:val="2E74B5" w:themeColor="accent1" w:themeShade="BF"/>
          <w:sz w:val="32"/>
          <w:szCs w:val="32"/>
        </w:rPr>
      </w:pPr>
    </w:p>
    <w:p w14:paraId="0308122F" w14:textId="77777777" w:rsidR="008431ED" w:rsidRDefault="008431ED" w:rsidP="00836C79">
      <w:pPr>
        <w:rPr>
          <w:rFonts w:asciiTheme="majorHAnsi" w:eastAsiaTheme="majorEastAsia" w:hAnsiTheme="majorHAnsi" w:cstheme="majorBidi"/>
          <w:color w:val="2E74B5" w:themeColor="accent1" w:themeShade="BF"/>
          <w:sz w:val="32"/>
          <w:szCs w:val="32"/>
        </w:rPr>
      </w:pPr>
    </w:p>
    <w:p w14:paraId="67AE3E35" w14:textId="77777777" w:rsidR="008431ED" w:rsidRDefault="008431ED" w:rsidP="00836C79">
      <w:pPr>
        <w:rPr>
          <w:rFonts w:asciiTheme="majorHAnsi" w:eastAsiaTheme="majorEastAsia" w:hAnsiTheme="majorHAnsi" w:cstheme="majorBidi"/>
          <w:color w:val="2E74B5" w:themeColor="accent1" w:themeShade="BF"/>
          <w:sz w:val="32"/>
          <w:szCs w:val="32"/>
        </w:rPr>
      </w:pPr>
    </w:p>
    <w:p w14:paraId="22956CBF" w14:textId="6B7F6CD7" w:rsidR="00B27E6C" w:rsidRDefault="00B27E6C" w:rsidP="00836C79">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14:paraId="59799EAC" w14:textId="77777777" w:rsidR="00225722" w:rsidRPr="001856EE" w:rsidRDefault="00225722" w:rsidP="00225722">
      <w:pPr>
        <w:pStyle w:val="berschrift1"/>
      </w:pPr>
      <w:bookmarkStart w:id="51" w:name="_Toc155859848"/>
      <w:bookmarkStart w:id="52" w:name="_Toc204258838"/>
      <w:r w:rsidRPr="001856EE">
        <w:t>6. Politische Maßnahmen (noch zu bereinigen)</w:t>
      </w:r>
      <w:bookmarkEnd w:id="51"/>
      <w:bookmarkEnd w:id="52"/>
    </w:p>
    <w:p w14:paraId="29C90AAC" w14:textId="77777777" w:rsidR="00225722" w:rsidRPr="001856EE" w:rsidRDefault="00225722" w:rsidP="00225722">
      <w:pPr>
        <w:rPr>
          <w:i/>
          <w:iCs/>
        </w:rPr>
      </w:pPr>
    </w:p>
    <w:p w14:paraId="20AB2853" w14:textId="77777777" w:rsidR="00225722" w:rsidRPr="00B87648" w:rsidRDefault="00225722" w:rsidP="00225722">
      <w:pPr>
        <w:ind w:left="709"/>
        <w:rPr>
          <w:iCs/>
        </w:rPr>
      </w:pPr>
      <w:r w:rsidRPr="00B87648">
        <w:rPr>
          <w:iCs/>
        </w:rPr>
        <w:t>Stichworte:</w:t>
      </w:r>
    </w:p>
    <w:p w14:paraId="6136C8B3" w14:textId="77777777" w:rsidR="00225722" w:rsidRPr="00B87648" w:rsidRDefault="00225722" w:rsidP="00927993">
      <w:pPr>
        <w:pStyle w:val="Listenabsatz"/>
        <w:numPr>
          <w:ilvl w:val="0"/>
          <w:numId w:val="23"/>
        </w:numPr>
        <w:rPr>
          <w:iCs/>
        </w:rPr>
      </w:pPr>
      <w:r w:rsidRPr="00B87648">
        <w:rPr>
          <w:iCs/>
        </w:rPr>
        <w:t>Staat legt Ziele fest</w:t>
      </w:r>
    </w:p>
    <w:p w14:paraId="0DBE5EFC" w14:textId="77777777" w:rsidR="00225722" w:rsidRPr="00B87648" w:rsidRDefault="00225722" w:rsidP="00927993">
      <w:pPr>
        <w:pStyle w:val="Listenabsatz"/>
        <w:numPr>
          <w:ilvl w:val="0"/>
          <w:numId w:val="23"/>
        </w:numPr>
        <w:rPr>
          <w:iCs/>
        </w:rPr>
      </w:pPr>
      <w:r w:rsidRPr="00B87648">
        <w:rPr>
          <w:iCs/>
        </w:rPr>
        <w:t>Staat monitort Ergebnisse</w:t>
      </w:r>
    </w:p>
    <w:p w14:paraId="5B4EA8DC" w14:textId="77777777" w:rsidR="00225722" w:rsidRPr="00B87648" w:rsidRDefault="00225722" w:rsidP="00927993">
      <w:pPr>
        <w:pStyle w:val="Listenabsatz"/>
        <w:numPr>
          <w:ilvl w:val="0"/>
          <w:numId w:val="23"/>
        </w:numPr>
        <w:rPr>
          <w:iCs/>
        </w:rPr>
      </w:pPr>
      <w:r w:rsidRPr="00B87648">
        <w:rPr>
          <w:iCs/>
        </w:rPr>
        <w:t>Staat legt Spielregeln fest</w:t>
      </w:r>
    </w:p>
    <w:p w14:paraId="73B0EC6A" w14:textId="77777777" w:rsidR="00225722" w:rsidRPr="00B87648" w:rsidRDefault="00225722" w:rsidP="00927993">
      <w:pPr>
        <w:pStyle w:val="Listenabsatz"/>
        <w:numPr>
          <w:ilvl w:val="0"/>
          <w:numId w:val="23"/>
        </w:numPr>
        <w:rPr>
          <w:iCs/>
        </w:rPr>
      </w:pPr>
      <w:r w:rsidRPr="00B87648">
        <w:rPr>
          <w:iCs/>
        </w:rPr>
        <w:t>Staat stellt Ausbildung sicher</w:t>
      </w:r>
    </w:p>
    <w:p w14:paraId="656A9F4F" w14:textId="77777777" w:rsidR="00225722" w:rsidRPr="00B87648" w:rsidRDefault="00225722" w:rsidP="00927993">
      <w:pPr>
        <w:pStyle w:val="Listenabsatz"/>
        <w:numPr>
          <w:ilvl w:val="0"/>
          <w:numId w:val="23"/>
        </w:numPr>
        <w:rPr>
          <w:iCs/>
        </w:rPr>
      </w:pPr>
      <w:r w:rsidRPr="00B87648">
        <w:rPr>
          <w:iCs/>
        </w:rPr>
        <w:t xml:space="preserve">Staat arbeitet durch </w:t>
      </w:r>
    </w:p>
    <w:p w14:paraId="466E7CD4" w14:textId="77777777" w:rsidR="00225722" w:rsidRPr="00B87648" w:rsidRDefault="00225722" w:rsidP="00927993">
      <w:pPr>
        <w:pStyle w:val="Listenabsatz"/>
        <w:numPr>
          <w:ilvl w:val="2"/>
          <w:numId w:val="24"/>
        </w:numPr>
        <w:rPr>
          <w:iCs/>
        </w:rPr>
      </w:pPr>
      <w:r w:rsidRPr="00B87648">
        <w:rPr>
          <w:iCs/>
        </w:rPr>
        <w:t>Lenken</w:t>
      </w:r>
    </w:p>
    <w:p w14:paraId="17B7B6C5" w14:textId="77777777" w:rsidR="00225722" w:rsidRPr="00B87648" w:rsidRDefault="00225722" w:rsidP="00927993">
      <w:pPr>
        <w:pStyle w:val="Listenabsatz"/>
        <w:numPr>
          <w:ilvl w:val="2"/>
          <w:numId w:val="24"/>
        </w:numPr>
        <w:rPr>
          <w:iCs/>
        </w:rPr>
      </w:pPr>
      <w:r w:rsidRPr="00B87648">
        <w:rPr>
          <w:iCs/>
        </w:rPr>
        <w:t xml:space="preserve">Fördern </w:t>
      </w:r>
    </w:p>
    <w:p w14:paraId="7DEB70AA" w14:textId="77777777" w:rsidR="00225722" w:rsidRPr="00B87648" w:rsidRDefault="00225722" w:rsidP="00927993">
      <w:pPr>
        <w:pStyle w:val="Listenabsatz"/>
        <w:numPr>
          <w:ilvl w:val="2"/>
          <w:numId w:val="24"/>
        </w:numPr>
        <w:rPr>
          <w:iCs/>
        </w:rPr>
      </w:pPr>
      <w:r w:rsidRPr="00B87648">
        <w:rPr>
          <w:iCs/>
        </w:rPr>
        <w:t>Vorschreiben</w:t>
      </w:r>
    </w:p>
    <w:p w14:paraId="4C4E2670" w14:textId="77777777" w:rsidR="00225722" w:rsidRPr="00B87648" w:rsidRDefault="00225722" w:rsidP="00927993">
      <w:pPr>
        <w:pStyle w:val="Listenabsatz"/>
        <w:numPr>
          <w:ilvl w:val="0"/>
          <w:numId w:val="23"/>
        </w:numPr>
        <w:rPr>
          <w:iCs/>
        </w:rPr>
      </w:pPr>
      <w:r w:rsidRPr="00B87648">
        <w:rPr>
          <w:iCs/>
        </w:rPr>
        <w:t xml:space="preserve">Staat hilft bei langfristigen und nachhaltigen Finanzierungen </w:t>
      </w:r>
    </w:p>
    <w:p w14:paraId="6D257A1D" w14:textId="77777777" w:rsidR="00225722" w:rsidRDefault="00225722" w:rsidP="00927993">
      <w:pPr>
        <w:pStyle w:val="Listenabsatz"/>
        <w:numPr>
          <w:ilvl w:val="0"/>
          <w:numId w:val="23"/>
        </w:numPr>
        <w:rPr>
          <w:iCs/>
        </w:rPr>
      </w:pPr>
      <w:r w:rsidRPr="00B87648">
        <w:rPr>
          <w:iCs/>
        </w:rPr>
        <w:t>Wirtschaft setzt um</w:t>
      </w:r>
    </w:p>
    <w:p w14:paraId="1FB5C893" w14:textId="1D7FD10E" w:rsidR="0007652C" w:rsidRPr="00B87648" w:rsidRDefault="0007652C" w:rsidP="00927993">
      <w:pPr>
        <w:pStyle w:val="Listenabsatz"/>
        <w:numPr>
          <w:ilvl w:val="0"/>
          <w:numId w:val="23"/>
        </w:numPr>
        <w:rPr>
          <w:iCs/>
        </w:rPr>
      </w:pPr>
      <w:r>
        <w:rPr>
          <w:iCs/>
        </w:rPr>
        <w:t>Staat schafft gute Rahmenbedingungen für Partnerwerke</w:t>
      </w:r>
    </w:p>
    <w:p w14:paraId="51CAAC29" w14:textId="77777777" w:rsidR="00225722" w:rsidRPr="00B87648" w:rsidRDefault="00225722" w:rsidP="00927993">
      <w:pPr>
        <w:pStyle w:val="Listenabsatz"/>
        <w:numPr>
          <w:ilvl w:val="0"/>
          <w:numId w:val="23"/>
        </w:numPr>
        <w:rPr>
          <w:iCs/>
        </w:rPr>
      </w:pPr>
      <w:r w:rsidRPr="00B87648">
        <w:rPr>
          <w:iCs/>
        </w:rPr>
        <w:t>Reduktion der Vermischung von Politik und Wirtschaft</w:t>
      </w:r>
    </w:p>
    <w:p w14:paraId="673B83DF" w14:textId="77777777" w:rsidR="00225722" w:rsidRPr="00B87648" w:rsidRDefault="00225722" w:rsidP="00927993">
      <w:pPr>
        <w:pStyle w:val="Listenabsatz"/>
        <w:numPr>
          <w:ilvl w:val="0"/>
          <w:numId w:val="23"/>
        </w:numPr>
        <w:rPr>
          <w:iCs/>
        </w:rPr>
      </w:pPr>
      <w:r w:rsidRPr="00B87648">
        <w:rPr>
          <w:iCs/>
        </w:rPr>
        <w:t>Reduktion des Bürokratismus (z.B. Anzeigeverfahren bei Genehmigung von Erdsonden)</w:t>
      </w:r>
    </w:p>
    <w:p w14:paraId="713F0030" w14:textId="77777777" w:rsidR="00225722" w:rsidRPr="00B87648" w:rsidRDefault="00225722" w:rsidP="00927993">
      <w:pPr>
        <w:pStyle w:val="Listenabsatz"/>
        <w:numPr>
          <w:ilvl w:val="0"/>
          <w:numId w:val="23"/>
        </w:numPr>
        <w:rPr>
          <w:iCs/>
        </w:rPr>
      </w:pPr>
      <w:r w:rsidRPr="00B87648">
        <w:rPr>
          <w:iCs/>
        </w:rPr>
        <w:t>Mitbestimmung der Bürger, Ko-Kreation, Partizipation</w:t>
      </w:r>
    </w:p>
    <w:p w14:paraId="18F72D26" w14:textId="77777777" w:rsidR="00225722" w:rsidRPr="00B87648" w:rsidRDefault="00225722" w:rsidP="00927993">
      <w:pPr>
        <w:pStyle w:val="Listenabsatz"/>
        <w:numPr>
          <w:ilvl w:val="0"/>
          <w:numId w:val="23"/>
        </w:numPr>
        <w:rPr>
          <w:iCs/>
        </w:rPr>
      </w:pPr>
      <w:r w:rsidRPr="00B87648">
        <w:rPr>
          <w:iCs/>
        </w:rPr>
        <w:t>Der Landkreis stellt sicher, dass Steuergelder (z.B. Mehrwertsteuer) wieder an die Bevölkerung im Landkreis zurückfließen.</w:t>
      </w:r>
    </w:p>
    <w:p w14:paraId="26F2E248" w14:textId="77777777" w:rsidR="00320835" w:rsidRDefault="00320835" w:rsidP="00320835">
      <w:bookmarkStart w:id="53" w:name="_Toc155859849"/>
    </w:p>
    <w:p w14:paraId="6625865C" w14:textId="230C38FC" w:rsidR="00225722" w:rsidRDefault="00225722" w:rsidP="00320835">
      <w:r w:rsidRPr="001856EE">
        <w:t xml:space="preserve">Regionale Lösung versus nationale und globale </w:t>
      </w:r>
      <w:bookmarkStart w:id="54" w:name="_Toc177717672"/>
      <w:bookmarkStart w:id="55" w:name="_Toc177718246"/>
      <w:r w:rsidRPr="001856EE">
        <w:t>Lösungen</w:t>
      </w:r>
      <w:bookmarkEnd w:id="53"/>
      <w:bookmarkEnd w:id="54"/>
      <w:bookmarkEnd w:id="55"/>
    </w:p>
    <w:p w14:paraId="48A066D7" w14:textId="77777777" w:rsidR="00225722" w:rsidRPr="00225722" w:rsidRDefault="00225722" w:rsidP="00225722"/>
    <w:p w14:paraId="4C9623C4" w14:textId="77777777" w:rsidR="00225722" w:rsidRPr="001856EE" w:rsidRDefault="00225722" w:rsidP="00225722">
      <w:pPr>
        <w:ind w:left="284"/>
        <w:jc w:val="both"/>
      </w:pPr>
      <w:r w:rsidRPr="001856EE">
        <w:t>Für die Landkreise, Städte, Unternehmen und die Bevölkerung gibt es zahlreiche Gründe, wieso es sich lohnt, die interkommunale Zusammenarbeit zu fördern und Teil einer Energiezelle zu werden:</w:t>
      </w:r>
    </w:p>
    <w:p w14:paraId="36E6F1FE" w14:textId="77777777" w:rsidR="00225722" w:rsidRPr="001856EE" w:rsidRDefault="00225722" w:rsidP="00225722"/>
    <w:p w14:paraId="7601DAA1" w14:textId="77777777" w:rsidR="00CE6724" w:rsidRDefault="00CE6724" w:rsidP="00CE6724">
      <w:pPr>
        <w:numPr>
          <w:ilvl w:val="0"/>
          <w:numId w:val="11"/>
        </w:numPr>
        <w:tabs>
          <w:tab w:val="clear" w:pos="720"/>
          <w:tab w:val="num" w:pos="709"/>
        </w:tabs>
        <w:spacing w:after="160" w:line="259" w:lineRule="auto"/>
        <w:ind w:hanging="294"/>
      </w:pPr>
      <w:r w:rsidRPr="001856EE">
        <w:rPr>
          <w:b/>
          <w:bCs/>
        </w:rPr>
        <w:t>Regionale Wirtschaft stärken:</w:t>
      </w:r>
      <w:r w:rsidRPr="001856EE">
        <w:t xml:space="preserve"> </w:t>
      </w:r>
    </w:p>
    <w:p w14:paraId="402D5217" w14:textId="77777777" w:rsidR="00CE6724" w:rsidRDefault="00CE6724" w:rsidP="00CE6724">
      <w:pPr>
        <w:spacing w:after="160" w:line="259" w:lineRule="auto"/>
        <w:ind w:left="720"/>
        <w:jc w:val="both"/>
      </w:pPr>
      <w:r w:rsidRPr="001856EE">
        <w:t>Durch Investitionen in regionale, zukunftsträchtige Energietechnologien und -dienstleistungen bleiben der Energie-Region Rhein-Nahe einheimische Fachkräfte und Unternehmen erhalten. So verschafft sich die Region neben einer optimalen Marktpositionierung auch noch einen Standortvorteil. Mit innovativen Konzepten und zielgerichtetem Ausweiten des regionalen Netzwerkes können sogar weitere Wertschöpfungsketten wie die Landwirtschaft oder der Tourismus in die Energiezelle eingebunden und nachhaltig gestärkt werden.</w:t>
      </w:r>
    </w:p>
    <w:p w14:paraId="6E43EDB1" w14:textId="77777777" w:rsidR="00CE6724" w:rsidRPr="001856EE" w:rsidRDefault="00CE6724" w:rsidP="00CE6724">
      <w:pPr>
        <w:pStyle w:val="Listenabsatz"/>
        <w:numPr>
          <w:ilvl w:val="0"/>
          <w:numId w:val="10"/>
        </w:numPr>
        <w:tabs>
          <w:tab w:val="num" w:pos="709"/>
        </w:tabs>
        <w:spacing w:after="160" w:line="259" w:lineRule="auto"/>
        <w:ind w:hanging="295"/>
      </w:pPr>
      <w:r w:rsidRPr="001856EE">
        <w:t>Höchstmögliche Wertschöpfung in der Region</w:t>
      </w:r>
    </w:p>
    <w:p w14:paraId="3F029C48" w14:textId="77777777" w:rsidR="00CE6724" w:rsidRPr="001856EE" w:rsidRDefault="00CE6724" w:rsidP="00CE6724">
      <w:pPr>
        <w:numPr>
          <w:ilvl w:val="0"/>
          <w:numId w:val="10"/>
        </w:numPr>
        <w:tabs>
          <w:tab w:val="num" w:pos="709"/>
        </w:tabs>
        <w:spacing w:after="160" w:line="259" w:lineRule="auto"/>
        <w:ind w:hanging="295"/>
        <w:contextualSpacing/>
        <w:rPr>
          <w:rFonts w:cstheme="minorHAnsi"/>
        </w:rPr>
      </w:pPr>
      <w:r w:rsidRPr="001856EE">
        <w:rPr>
          <w:rFonts w:cstheme="minorHAnsi"/>
        </w:rPr>
        <w:t>Nutzung regionsspezifischer Rahmenbedingungen (z.B. Bau eines Pumpspeicherkraftwerks)</w:t>
      </w:r>
    </w:p>
    <w:p w14:paraId="62324F18" w14:textId="77777777" w:rsidR="00CE6724" w:rsidRPr="001856EE" w:rsidRDefault="00CE6724" w:rsidP="00CE6724">
      <w:pPr>
        <w:pStyle w:val="Listenabsatz"/>
        <w:numPr>
          <w:ilvl w:val="0"/>
          <w:numId w:val="10"/>
        </w:numPr>
        <w:tabs>
          <w:tab w:val="num" w:pos="709"/>
        </w:tabs>
        <w:spacing w:after="160" w:line="259" w:lineRule="auto"/>
        <w:ind w:hanging="295"/>
      </w:pPr>
      <w:r w:rsidRPr="001856EE">
        <w:t>Intrinsische Motivation zur Weiterentwicklung der Region</w:t>
      </w:r>
    </w:p>
    <w:p w14:paraId="35252D34" w14:textId="5B818A39" w:rsidR="00CE6724" w:rsidRDefault="00CE6724" w:rsidP="00CE6724">
      <w:pPr>
        <w:numPr>
          <w:ilvl w:val="0"/>
          <w:numId w:val="10"/>
        </w:numPr>
        <w:tabs>
          <w:tab w:val="num" w:pos="709"/>
        </w:tabs>
        <w:spacing w:after="160" w:line="259" w:lineRule="auto"/>
        <w:ind w:hanging="295"/>
        <w:contextualSpacing/>
        <w:rPr>
          <w:rFonts w:cstheme="minorHAnsi"/>
        </w:rPr>
      </w:pPr>
      <w:r w:rsidRPr="001856EE">
        <w:rPr>
          <w:rFonts w:cstheme="minorHAnsi"/>
        </w:rPr>
        <w:t xml:space="preserve">Regionale Eigenständigkeit </w:t>
      </w:r>
    </w:p>
    <w:p w14:paraId="43654FF1" w14:textId="77777777" w:rsidR="00CE6724" w:rsidRPr="00CE6724" w:rsidRDefault="00CE6724" w:rsidP="00CE6724">
      <w:pPr>
        <w:spacing w:after="160" w:line="259" w:lineRule="auto"/>
        <w:ind w:left="720"/>
        <w:contextualSpacing/>
        <w:rPr>
          <w:rFonts w:cstheme="minorHAnsi"/>
        </w:rPr>
      </w:pPr>
    </w:p>
    <w:p w14:paraId="54DE644E" w14:textId="77777777" w:rsidR="00225722" w:rsidRDefault="00225722" w:rsidP="00225722">
      <w:pPr>
        <w:numPr>
          <w:ilvl w:val="0"/>
          <w:numId w:val="11"/>
        </w:numPr>
        <w:tabs>
          <w:tab w:val="clear" w:pos="720"/>
          <w:tab w:val="num" w:pos="709"/>
        </w:tabs>
        <w:spacing w:after="160" w:line="259" w:lineRule="auto"/>
        <w:ind w:hanging="294"/>
      </w:pPr>
      <w:r w:rsidRPr="001856EE">
        <w:rPr>
          <w:b/>
          <w:bCs/>
        </w:rPr>
        <w:t>Dezentrale Stromversorgung sicherstellen:</w:t>
      </w:r>
      <w:r w:rsidRPr="001856EE">
        <w:t xml:space="preserve"> </w:t>
      </w:r>
    </w:p>
    <w:p w14:paraId="72BAE5AA" w14:textId="77777777" w:rsidR="00225722" w:rsidRPr="001856EE" w:rsidRDefault="00225722" w:rsidP="00225722">
      <w:pPr>
        <w:spacing w:after="160" w:line="259" w:lineRule="auto"/>
        <w:ind w:left="720"/>
        <w:jc w:val="both"/>
      </w:pPr>
      <w:r w:rsidRPr="001856EE">
        <w:t>Im Vordergrund steht hier die Erhöhung des Anteils energetischer Selbstversorgung zur Sicherung kritischer Infrastrukturen, die gleichzeitig einen wichtigen Beitrag zur Abdeckung der Residuallast leisten kann.</w:t>
      </w:r>
    </w:p>
    <w:p w14:paraId="0709A917" w14:textId="77777777" w:rsidR="00225722" w:rsidRPr="00225722" w:rsidRDefault="00225722" w:rsidP="00225722">
      <w:pPr>
        <w:numPr>
          <w:ilvl w:val="0"/>
          <w:numId w:val="11"/>
        </w:numPr>
        <w:tabs>
          <w:tab w:val="clear" w:pos="720"/>
          <w:tab w:val="num" w:pos="709"/>
        </w:tabs>
        <w:spacing w:after="160" w:line="259" w:lineRule="auto"/>
        <w:ind w:hanging="294"/>
      </w:pPr>
      <w:r w:rsidRPr="001856EE">
        <w:rPr>
          <w:b/>
          <w:bCs/>
        </w:rPr>
        <w:t>Energiebedarf senken:</w:t>
      </w:r>
    </w:p>
    <w:p w14:paraId="18A89446" w14:textId="77777777" w:rsidR="00225722" w:rsidRPr="001856EE" w:rsidRDefault="00225722" w:rsidP="00225722">
      <w:pPr>
        <w:spacing w:after="160" w:line="259" w:lineRule="auto"/>
        <w:ind w:left="720"/>
        <w:jc w:val="both"/>
      </w:pPr>
      <w:r w:rsidRPr="001856EE">
        <w:t>Durch die kommunale Zusammenarbeit können Ressourcen und Synergien</w:t>
      </w:r>
      <w:r>
        <w:t xml:space="preserve"> genutzt werden. Und dies in</w:t>
      </w:r>
      <w:r w:rsidRPr="001856EE">
        <w:t xml:space="preserve"> zahlreichen Handlungsfeldern. </w:t>
      </w:r>
    </w:p>
    <w:p w14:paraId="164D0EC2" w14:textId="77777777" w:rsidR="00225722" w:rsidRDefault="00225722" w:rsidP="00225722">
      <w:pPr>
        <w:numPr>
          <w:ilvl w:val="0"/>
          <w:numId w:val="11"/>
        </w:numPr>
        <w:tabs>
          <w:tab w:val="clear" w:pos="720"/>
          <w:tab w:val="num" w:pos="709"/>
        </w:tabs>
        <w:spacing w:after="160" w:line="259" w:lineRule="auto"/>
        <w:ind w:hanging="294"/>
      </w:pPr>
      <w:r w:rsidRPr="001856EE">
        <w:rPr>
          <w:b/>
          <w:bCs/>
        </w:rPr>
        <w:t>Energiebilanzierung ermöglichen:</w:t>
      </w:r>
      <w:r w:rsidRPr="001856EE">
        <w:t xml:space="preserve"> </w:t>
      </w:r>
    </w:p>
    <w:p w14:paraId="253BED56" w14:textId="77777777" w:rsidR="00225722" w:rsidRPr="001856EE" w:rsidRDefault="00225722" w:rsidP="00225722">
      <w:pPr>
        <w:spacing w:after="160" w:line="259" w:lineRule="auto"/>
        <w:ind w:left="720"/>
        <w:jc w:val="both"/>
      </w:pPr>
      <w:r w:rsidRPr="001856EE">
        <w:t>Durch einen punktuellen Austausch zwischen Energie-Überproduktion eines Sektors und Energie-Mangel in einem anderen Sektor können die energetische Selbstversorgung und die Zusammenarbeit mit den umliegenden Regionen optimiert werden. </w:t>
      </w:r>
    </w:p>
    <w:p w14:paraId="070CD350" w14:textId="77777777" w:rsidR="00225722" w:rsidRPr="001856EE" w:rsidRDefault="00225722" w:rsidP="00225722">
      <w:pPr>
        <w:numPr>
          <w:ilvl w:val="0"/>
          <w:numId w:val="11"/>
        </w:numPr>
        <w:tabs>
          <w:tab w:val="clear" w:pos="720"/>
          <w:tab w:val="num" w:pos="709"/>
        </w:tabs>
        <w:spacing w:after="160" w:line="259" w:lineRule="auto"/>
        <w:ind w:hanging="294"/>
      </w:pPr>
      <w:r w:rsidRPr="001856EE">
        <w:rPr>
          <w:b/>
          <w:bCs/>
        </w:rPr>
        <w:t>Wichtiger und besonders effektiver Beitrag gegen den Klimawandel</w:t>
      </w:r>
    </w:p>
    <w:p w14:paraId="724A39F9" w14:textId="77777777" w:rsidR="00225722" w:rsidRPr="00225722" w:rsidRDefault="00225722" w:rsidP="00225722">
      <w:pPr>
        <w:spacing w:after="160" w:line="259" w:lineRule="auto"/>
        <w:ind w:left="425"/>
        <w:contextualSpacing/>
        <w:rPr>
          <w:rFonts w:cstheme="minorHAnsi"/>
          <w:sz w:val="16"/>
        </w:rPr>
      </w:pPr>
    </w:p>
    <w:p w14:paraId="249EE930" w14:textId="77777777" w:rsidR="00225722" w:rsidRPr="001856EE" w:rsidRDefault="00225722" w:rsidP="00225722">
      <w:pPr>
        <w:numPr>
          <w:ilvl w:val="0"/>
          <w:numId w:val="10"/>
        </w:numPr>
        <w:tabs>
          <w:tab w:val="num" w:pos="709"/>
        </w:tabs>
        <w:spacing w:after="160" w:line="259" w:lineRule="auto"/>
        <w:ind w:hanging="295"/>
        <w:contextualSpacing/>
        <w:rPr>
          <w:rFonts w:cstheme="minorHAnsi"/>
        </w:rPr>
      </w:pPr>
      <w:r w:rsidRPr="001856EE">
        <w:rPr>
          <w:rFonts w:cstheme="minorHAnsi"/>
        </w:rPr>
        <w:t>Nachvollziehbare, transparente Problemlösungen für Alle</w:t>
      </w:r>
    </w:p>
    <w:p w14:paraId="7F64A748" w14:textId="77777777" w:rsidR="00225722" w:rsidRDefault="00225722" w:rsidP="00225722">
      <w:pPr>
        <w:pStyle w:val="Listenabsatz"/>
        <w:numPr>
          <w:ilvl w:val="0"/>
          <w:numId w:val="10"/>
        </w:numPr>
        <w:tabs>
          <w:tab w:val="num" w:pos="709"/>
        </w:tabs>
        <w:spacing w:after="160" w:line="259" w:lineRule="auto"/>
        <w:ind w:hanging="295"/>
      </w:pPr>
      <w:r w:rsidRPr="001856EE">
        <w:t>Größte mögliche Selbstbestimmung</w:t>
      </w:r>
    </w:p>
    <w:p w14:paraId="537274FC" w14:textId="77777777" w:rsidR="00225722" w:rsidRPr="00225722" w:rsidRDefault="00225722" w:rsidP="00225722">
      <w:pPr>
        <w:pStyle w:val="Listenabsatz"/>
        <w:spacing w:after="160" w:line="259" w:lineRule="auto"/>
        <w:rPr>
          <w:sz w:val="16"/>
        </w:rPr>
      </w:pPr>
    </w:p>
    <w:p w14:paraId="68FEBCBD" w14:textId="77777777" w:rsidR="00225722" w:rsidRPr="001856EE" w:rsidRDefault="00225722" w:rsidP="00225722">
      <w:pPr>
        <w:pStyle w:val="Listenabsatz"/>
        <w:numPr>
          <w:ilvl w:val="0"/>
          <w:numId w:val="10"/>
        </w:numPr>
        <w:tabs>
          <w:tab w:val="num" w:pos="709"/>
        </w:tabs>
        <w:spacing w:after="160" w:line="259" w:lineRule="auto"/>
        <w:ind w:hanging="295"/>
      </w:pPr>
      <w:r w:rsidRPr="001856EE">
        <w:t>Nutzen direkt beinflussbar und erlebbar</w:t>
      </w:r>
    </w:p>
    <w:p w14:paraId="0F9B8CA8" w14:textId="77777777" w:rsidR="00225722" w:rsidRDefault="00225722" w:rsidP="00225722">
      <w:pPr>
        <w:numPr>
          <w:ilvl w:val="0"/>
          <w:numId w:val="10"/>
        </w:numPr>
        <w:tabs>
          <w:tab w:val="num" w:pos="709"/>
        </w:tabs>
        <w:spacing w:after="160" w:line="259" w:lineRule="auto"/>
        <w:ind w:hanging="295"/>
        <w:contextualSpacing/>
        <w:rPr>
          <w:rFonts w:cstheme="minorHAnsi"/>
        </w:rPr>
      </w:pPr>
      <w:r w:rsidRPr="001856EE">
        <w:rPr>
          <w:rFonts w:cstheme="minorHAnsi"/>
        </w:rPr>
        <w:t>Stabilität (Resilienz) durch das aus der Natur bekannte Prinzip mehrerer (vieler), selbstähnlicher kleiner Strukturen (Regionen), die eine größere Überstruktur (Großregion) aufbauen.</w:t>
      </w:r>
    </w:p>
    <w:p w14:paraId="5D6FD562" w14:textId="4E05D659" w:rsidR="006B69A5" w:rsidRDefault="006B69A5" w:rsidP="00225722">
      <w:pPr>
        <w:spacing w:after="160" w:line="259" w:lineRule="auto"/>
        <w:ind w:left="720"/>
        <w:contextualSpacing/>
        <w:rPr>
          <w:rFonts w:cstheme="minorHAnsi"/>
          <w:sz w:val="16"/>
        </w:rPr>
      </w:pPr>
      <w:r>
        <w:rPr>
          <w:rFonts w:cstheme="minorHAnsi"/>
          <w:sz w:val="16"/>
        </w:rPr>
        <w:br w:type="page"/>
      </w:r>
    </w:p>
    <w:p w14:paraId="50FCE9C0" w14:textId="77777777" w:rsidR="00225722" w:rsidRPr="00225722" w:rsidRDefault="00225722" w:rsidP="00225722">
      <w:pPr>
        <w:spacing w:after="160" w:line="259" w:lineRule="auto"/>
        <w:ind w:left="720"/>
        <w:contextualSpacing/>
        <w:rPr>
          <w:rFonts w:cstheme="minorHAnsi"/>
          <w:sz w:val="16"/>
        </w:rPr>
      </w:pPr>
    </w:p>
    <w:p w14:paraId="3AA5EB5F" w14:textId="1DC231ED" w:rsidR="00C76EC2" w:rsidRDefault="00225722" w:rsidP="00C76EC2">
      <w:pPr>
        <w:numPr>
          <w:ilvl w:val="0"/>
          <w:numId w:val="6"/>
        </w:numPr>
        <w:tabs>
          <w:tab w:val="num" w:pos="709"/>
        </w:tabs>
        <w:spacing w:after="160" w:line="259" w:lineRule="auto"/>
        <w:ind w:left="284"/>
        <w:contextualSpacing/>
      </w:pPr>
      <w:r w:rsidRPr="00611B85">
        <w:rPr>
          <w:rFonts w:cstheme="minorHAnsi"/>
        </w:rPr>
        <w:t>Entschleunigung (Wohnen, Arbeit, Einkaufen, Freizeit vor Ort möglich)</w:t>
      </w:r>
      <w:bookmarkStart w:id="56" w:name="_Toc155859850"/>
      <w:r w:rsidR="00611B85">
        <w:rPr>
          <w:rFonts w:cstheme="minorHAnsi"/>
        </w:rPr>
        <w:t xml:space="preserve"> </w:t>
      </w:r>
      <w:r w:rsidR="0004031C">
        <w:t>I</w:t>
      </w:r>
      <w:r w:rsidR="00C76EC2" w:rsidRPr="00C76EC2">
        <w:t>nvolvierte Akteure</w:t>
      </w:r>
      <w:bookmarkEnd w:id="56"/>
    </w:p>
    <w:p w14:paraId="0A43664B" w14:textId="77777777" w:rsidR="00C76EC2" w:rsidRPr="00C76EC2" w:rsidRDefault="00C76EC2" w:rsidP="00C76EC2"/>
    <w:tbl>
      <w:tblPr>
        <w:tblStyle w:val="Gitternetztabelle1hell"/>
        <w:tblW w:w="9072" w:type="dxa"/>
        <w:tblInd w:w="279" w:type="dxa"/>
        <w:tblLook w:val="04A0" w:firstRow="1" w:lastRow="0" w:firstColumn="1" w:lastColumn="0" w:noHBand="0" w:noVBand="1"/>
      </w:tblPr>
      <w:tblGrid>
        <w:gridCol w:w="3402"/>
        <w:gridCol w:w="2268"/>
        <w:gridCol w:w="3402"/>
      </w:tblGrid>
      <w:tr w:rsidR="008E2915" w:rsidRPr="002F3704" w14:paraId="176FDD9B" w14:textId="52AA842E" w:rsidTr="000765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BDD6EE" w:themeFill="accent1" w:themeFillTint="66"/>
          </w:tcPr>
          <w:p w14:paraId="56B8095C" w14:textId="77777777" w:rsidR="008E06E6" w:rsidRPr="002F3704" w:rsidRDefault="008E06E6" w:rsidP="00A90206">
            <w:pPr>
              <w:spacing w:line="276" w:lineRule="auto"/>
              <w:rPr>
                <w:rFonts w:cstheme="minorHAnsi"/>
                <w:b w:val="0"/>
                <w:bCs w:val="0"/>
                <w:sz w:val="20"/>
                <w:szCs w:val="20"/>
              </w:rPr>
            </w:pPr>
            <w:r w:rsidRPr="002F3704">
              <w:rPr>
                <w:rFonts w:cstheme="minorHAnsi"/>
                <w:b w:val="0"/>
                <w:bCs w:val="0"/>
                <w:sz w:val="20"/>
                <w:szCs w:val="20"/>
              </w:rPr>
              <w:t>Institution/Unternehmen</w:t>
            </w:r>
          </w:p>
        </w:tc>
        <w:tc>
          <w:tcPr>
            <w:tcW w:w="2268" w:type="dxa"/>
            <w:shd w:val="clear" w:color="auto" w:fill="BDD6EE" w:themeFill="accent1" w:themeFillTint="66"/>
          </w:tcPr>
          <w:p w14:paraId="6D4BFE83" w14:textId="77777777" w:rsidR="008E06E6" w:rsidRPr="002F3704" w:rsidRDefault="008E06E6" w:rsidP="00A90206">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2F3704">
              <w:rPr>
                <w:rFonts w:cstheme="minorHAnsi"/>
                <w:b w:val="0"/>
                <w:bCs w:val="0"/>
                <w:sz w:val="20"/>
                <w:szCs w:val="20"/>
              </w:rPr>
              <w:t>Name</w:t>
            </w:r>
          </w:p>
        </w:tc>
        <w:tc>
          <w:tcPr>
            <w:tcW w:w="3402" w:type="dxa"/>
            <w:shd w:val="clear" w:color="auto" w:fill="BDD6EE" w:themeFill="accent1" w:themeFillTint="66"/>
          </w:tcPr>
          <w:p w14:paraId="729DC55B" w14:textId="089E77B1" w:rsidR="008E06E6" w:rsidRPr="002F3704" w:rsidRDefault="00B06A46" w:rsidP="00A90206">
            <w:pPr>
              <w:spacing w:line="276"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proofErr w:type="gramStart"/>
            <w:r>
              <w:rPr>
                <w:rFonts w:cstheme="minorHAnsi"/>
                <w:sz w:val="20"/>
                <w:szCs w:val="20"/>
              </w:rPr>
              <w:t>Email</w:t>
            </w:r>
            <w:proofErr w:type="gramEnd"/>
          </w:p>
        </w:tc>
      </w:tr>
      <w:tr w:rsidR="008E2915" w:rsidRPr="002F3704" w14:paraId="768028E0" w14:textId="29A91C6F" w:rsidTr="0007652C">
        <w:tc>
          <w:tcPr>
            <w:cnfStyle w:val="001000000000" w:firstRow="0" w:lastRow="0" w:firstColumn="1" w:lastColumn="0" w:oddVBand="0" w:evenVBand="0" w:oddHBand="0" w:evenHBand="0" w:firstRowFirstColumn="0" w:firstRowLastColumn="0" w:lastRowFirstColumn="0" w:lastRowLastColumn="0"/>
            <w:tcW w:w="3402" w:type="dxa"/>
          </w:tcPr>
          <w:p w14:paraId="39953A15" w14:textId="77777777" w:rsidR="008E06E6" w:rsidRPr="002F3704" w:rsidRDefault="008E06E6" w:rsidP="00A90206">
            <w:pPr>
              <w:spacing w:line="276" w:lineRule="auto"/>
              <w:jc w:val="both"/>
              <w:rPr>
                <w:rFonts w:cstheme="minorHAnsi"/>
                <w:b w:val="0"/>
                <w:bCs w:val="0"/>
                <w:sz w:val="20"/>
                <w:szCs w:val="20"/>
              </w:rPr>
            </w:pPr>
            <w:r w:rsidRPr="002F3704">
              <w:rPr>
                <w:rFonts w:cstheme="minorHAnsi"/>
                <w:b w:val="0"/>
                <w:bCs w:val="0"/>
                <w:sz w:val="20"/>
                <w:szCs w:val="20"/>
              </w:rPr>
              <w:t>Landkreis Mainz-Bingen, UEBZ</w:t>
            </w:r>
          </w:p>
        </w:tc>
        <w:tc>
          <w:tcPr>
            <w:tcW w:w="2268" w:type="dxa"/>
          </w:tcPr>
          <w:p w14:paraId="2CE20901" w14:textId="77777777" w:rsidR="008E06E6" w:rsidRPr="002F3704"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704">
              <w:rPr>
                <w:rFonts w:cstheme="minorHAnsi"/>
                <w:sz w:val="20"/>
                <w:szCs w:val="20"/>
              </w:rPr>
              <w:t>Martina Schnitzler</w:t>
            </w:r>
          </w:p>
        </w:tc>
        <w:tc>
          <w:tcPr>
            <w:tcW w:w="3402" w:type="dxa"/>
          </w:tcPr>
          <w:p w14:paraId="57B4A936" w14:textId="2D3246F8" w:rsidR="008E06E6" w:rsidRPr="002F3704" w:rsidRDefault="002F3704"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s</w:t>
            </w:r>
            <w:r w:rsidR="008E2915" w:rsidRPr="002F3704">
              <w:rPr>
                <w:rFonts w:cstheme="minorHAnsi"/>
                <w:sz w:val="20"/>
                <w:szCs w:val="20"/>
              </w:rPr>
              <w:t>chnitzler.Martina@mainz-bingen.de</w:t>
            </w:r>
          </w:p>
        </w:tc>
      </w:tr>
      <w:tr w:rsidR="008E2915" w:rsidRPr="002F3704" w14:paraId="77ECC8F8" w14:textId="48CC631E" w:rsidTr="0007652C">
        <w:tc>
          <w:tcPr>
            <w:cnfStyle w:val="001000000000" w:firstRow="0" w:lastRow="0" w:firstColumn="1" w:lastColumn="0" w:oddVBand="0" w:evenVBand="0" w:oddHBand="0" w:evenHBand="0" w:firstRowFirstColumn="0" w:firstRowLastColumn="0" w:lastRowFirstColumn="0" w:lastRowLastColumn="0"/>
            <w:tcW w:w="3402" w:type="dxa"/>
          </w:tcPr>
          <w:p w14:paraId="2DAD1E73" w14:textId="77777777" w:rsidR="008E06E6" w:rsidRPr="002F3704" w:rsidRDefault="008E06E6" w:rsidP="00A90206">
            <w:pPr>
              <w:spacing w:line="276" w:lineRule="auto"/>
              <w:jc w:val="both"/>
              <w:rPr>
                <w:rFonts w:cstheme="minorHAnsi"/>
                <w:b w:val="0"/>
                <w:bCs w:val="0"/>
                <w:sz w:val="20"/>
                <w:szCs w:val="20"/>
              </w:rPr>
            </w:pPr>
            <w:r w:rsidRPr="002F3704">
              <w:rPr>
                <w:rFonts w:cstheme="minorHAnsi"/>
                <w:b w:val="0"/>
                <w:bCs w:val="0"/>
                <w:sz w:val="20"/>
                <w:szCs w:val="20"/>
              </w:rPr>
              <w:t>Landkreis Bad Kreuznach</w:t>
            </w:r>
          </w:p>
        </w:tc>
        <w:tc>
          <w:tcPr>
            <w:tcW w:w="2268" w:type="dxa"/>
          </w:tcPr>
          <w:p w14:paraId="6575EC08" w14:textId="77777777" w:rsidR="008E06E6" w:rsidRPr="002F3704"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704">
              <w:rPr>
                <w:rFonts w:cstheme="minorHAnsi"/>
                <w:sz w:val="20"/>
                <w:szCs w:val="20"/>
              </w:rPr>
              <w:t>Andreas Steeg</w:t>
            </w:r>
          </w:p>
        </w:tc>
        <w:tc>
          <w:tcPr>
            <w:tcW w:w="3402" w:type="dxa"/>
          </w:tcPr>
          <w:p w14:paraId="64036251" w14:textId="77777777" w:rsidR="008E06E6" w:rsidRPr="002F3704"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8E2915" w:rsidRPr="002F3704" w14:paraId="1DF72FD0" w14:textId="70DFB742" w:rsidTr="0007652C">
        <w:tc>
          <w:tcPr>
            <w:cnfStyle w:val="001000000000" w:firstRow="0" w:lastRow="0" w:firstColumn="1" w:lastColumn="0" w:oddVBand="0" w:evenVBand="0" w:oddHBand="0" w:evenHBand="0" w:firstRowFirstColumn="0" w:firstRowLastColumn="0" w:lastRowFirstColumn="0" w:lastRowLastColumn="0"/>
            <w:tcW w:w="3402" w:type="dxa"/>
          </w:tcPr>
          <w:p w14:paraId="51E6B8AB" w14:textId="504DFA4D" w:rsidR="008E06E6" w:rsidRPr="002F3704" w:rsidRDefault="002A0FAB" w:rsidP="00A90206">
            <w:pPr>
              <w:spacing w:line="276" w:lineRule="auto"/>
              <w:jc w:val="both"/>
              <w:rPr>
                <w:rFonts w:cstheme="minorHAnsi"/>
                <w:b w:val="0"/>
                <w:bCs w:val="0"/>
                <w:sz w:val="20"/>
                <w:szCs w:val="20"/>
              </w:rPr>
            </w:pPr>
            <w:r>
              <w:rPr>
                <w:rFonts w:cstheme="minorHAnsi"/>
                <w:b w:val="0"/>
                <w:bCs w:val="0"/>
                <w:sz w:val="20"/>
                <w:szCs w:val="20"/>
              </w:rPr>
              <w:t>Naturstrom AG</w:t>
            </w:r>
          </w:p>
        </w:tc>
        <w:tc>
          <w:tcPr>
            <w:tcW w:w="2268" w:type="dxa"/>
          </w:tcPr>
          <w:p w14:paraId="1B476B97" w14:textId="77777777" w:rsidR="008E06E6" w:rsidRPr="002F3704"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704">
              <w:rPr>
                <w:rFonts w:cstheme="minorHAnsi"/>
                <w:sz w:val="20"/>
                <w:szCs w:val="20"/>
              </w:rPr>
              <w:t>Joachim Walter</w:t>
            </w:r>
          </w:p>
        </w:tc>
        <w:tc>
          <w:tcPr>
            <w:tcW w:w="3402" w:type="dxa"/>
          </w:tcPr>
          <w:p w14:paraId="51864627" w14:textId="090D20F5" w:rsidR="008E06E6" w:rsidRPr="002F3704" w:rsidRDefault="002A0FAB"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0FAB">
              <w:rPr>
                <w:rFonts w:cstheme="minorHAnsi"/>
                <w:sz w:val="20"/>
                <w:szCs w:val="20"/>
              </w:rPr>
              <w:t>joachim.walter@naturstrom.de</w:t>
            </w:r>
          </w:p>
        </w:tc>
      </w:tr>
      <w:tr w:rsidR="008E2915" w:rsidRPr="002F3704" w14:paraId="52E89E18" w14:textId="273E24A8" w:rsidTr="0007652C">
        <w:tc>
          <w:tcPr>
            <w:cnfStyle w:val="001000000000" w:firstRow="0" w:lastRow="0" w:firstColumn="1" w:lastColumn="0" w:oddVBand="0" w:evenVBand="0" w:oddHBand="0" w:evenHBand="0" w:firstRowFirstColumn="0" w:firstRowLastColumn="0" w:lastRowFirstColumn="0" w:lastRowLastColumn="0"/>
            <w:tcW w:w="3402" w:type="dxa"/>
          </w:tcPr>
          <w:p w14:paraId="2EF1FBA1" w14:textId="77777777" w:rsidR="008E06E6" w:rsidRPr="002F3704" w:rsidRDefault="008E06E6" w:rsidP="00A90206">
            <w:pPr>
              <w:spacing w:line="276" w:lineRule="auto"/>
              <w:jc w:val="both"/>
              <w:rPr>
                <w:rFonts w:cstheme="minorHAnsi"/>
                <w:b w:val="0"/>
                <w:bCs w:val="0"/>
                <w:sz w:val="20"/>
                <w:szCs w:val="20"/>
              </w:rPr>
            </w:pPr>
            <w:proofErr w:type="spellStart"/>
            <w:r w:rsidRPr="002F3704">
              <w:rPr>
                <w:rFonts w:cstheme="minorHAnsi"/>
                <w:b w:val="0"/>
                <w:bCs w:val="0"/>
                <w:sz w:val="20"/>
                <w:szCs w:val="20"/>
              </w:rPr>
              <w:t>EeC</w:t>
            </w:r>
            <w:proofErr w:type="spellEnd"/>
            <w:r w:rsidRPr="002F3704">
              <w:rPr>
                <w:rFonts w:cstheme="minorHAnsi"/>
                <w:b w:val="0"/>
                <w:bCs w:val="0"/>
                <w:sz w:val="20"/>
                <w:szCs w:val="20"/>
              </w:rPr>
              <w:t xml:space="preserve"> Energieeffektivität Community</w:t>
            </w:r>
          </w:p>
        </w:tc>
        <w:tc>
          <w:tcPr>
            <w:tcW w:w="2268" w:type="dxa"/>
          </w:tcPr>
          <w:p w14:paraId="144F2AC1" w14:textId="77777777" w:rsidR="008E06E6" w:rsidRPr="002F3704"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704">
              <w:rPr>
                <w:rFonts w:cstheme="minorHAnsi"/>
                <w:sz w:val="20"/>
                <w:szCs w:val="20"/>
              </w:rPr>
              <w:t>Urs Anton Löpfe</w:t>
            </w:r>
          </w:p>
          <w:p w14:paraId="3C27EABB" w14:textId="77777777" w:rsidR="008E06E6" w:rsidRPr="002F3704"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704">
              <w:rPr>
                <w:rFonts w:cstheme="minorHAnsi"/>
                <w:sz w:val="20"/>
                <w:szCs w:val="20"/>
              </w:rPr>
              <w:t>Martina Löpfe</w:t>
            </w:r>
          </w:p>
          <w:p w14:paraId="6264DFBF" w14:textId="77777777" w:rsidR="008E06E6" w:rsidRPr="002F3704"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704">
              <w:rPr>
                <w:rFonts w:cstheme="minorHAnsi"/>
                <w:sz w:val="20"/>
                <w:szCs w:val="20"/>
              </w:rPr>
              <w:t xml:space="preserve">Matthias </w:t>
            </w:r>
            <w:proofErr w:type="spellStart"/>
            <w:r w:rsidRPr="002F3704">
              <w:rPr>
                <w:rFonts w:cstheme="minorHAnsi"/>
                <w:sz w:val="20"/>
                <w:szCs w:val="20"/>
              </w:rPr>
              <w:t>Westhäusser</w:t>
            </w:r>
            <w:proofErr w:type="spellEnd"/>
          </w:p>
        </w:tc>
        <w:tc>
          <w:tcPr>
            <w:tcW w:w="3402" w:type="dxa"/>
          </w:tcPr>
          <w:p w14:paraId="384EA50A" w14:textId="02AD790E" w:rsidR="008E06E6" w:rsidRDefault="002F3704"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34" w:history="1">
              <w:r w:rsidRPr="000E36DC">
                <w:rPr>
                  <w:rStyle w:val="Hyperlink"/>
                  <w:rFonts w:cstheme="minorHAnsi"/>
                  <w:sz w:val="20"/>
                  <w:szCs w:val="20"/>
                </w:rPr>
                <w:t>urs.loepfe@noblackout.eu</w:t>
              </w:r>
            </w:hyperlink>
          </w:p>
          <w:p w14:paraId="49349505" w14:textId="3600B8EE" w:rsidR="002F3704" w:rsidRDefault="00406DF4"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35" w:history="1">
              <w:r w:rsidRPr="000E36DC">
                <w:rPr>
                  <w:rStyle w:val="Hyperlink"/>
                  <w:rFonts w:cstheme="minorHAnsi"/>
                  <w:sz w:val="20"/>
                  <w:szCs w:val="20"/>
                </w:rPr>
                <w:t>martina.loepfe@noblackout.eu</w:t>
              </w:r>
            </w:hyperlink>
          </w:p>
          <w:p w14:paraId="1610F662" w14:textId="51A05F9E" w:rsidR="00406DF4" w:rsidRPr="002F3704" w:rsidRDefault="00406DF4"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gramStart"/>
            <w:r>
              <w:rPr>
                <w:rFonts w:cstheme="minorHAnsi"/>
                <w:sz w:val="20"/>
                <w:szCs w:val="20"/>
              </w:rPr>
              <w:t>matthias.westhäuser</w:t>
            </w:r>
            <w:proofErr w:type="gramEnd"/>
            <w:r>
              <w:rPr>
                <w:rFonts w:cstheme="minorHAnsi"/>
                <w:sz w:val="20"/>
                <w:szCs w:val="20"/>
              </w:rPr>
              <w:t>@noblackout.eu</w:t>
            </w:r>
          </w:p>
        </w:tc>
      </w:tr>
      <w:tr w:rsidR="008E2915" w:rsidRPr="002F3704" w14:paraId="04509463" w14:textId="23C8CDAB" w:rsidTr="0007652C">
        <w:tc>
          <w:tcPr>
            <w:cnfStyle w:val="001000000000" w:firstRow="0" w:lastRow="0" w:firstColumn="1" w:lastColumn="0" w:oddVBand="0" w:evenVBand="0" w:oddHBand="0" w:evenHBand="0" w:firstRowFirstColumn="0" w:firstRowLastColumn="0" w:lastRowFirstColumn="0" w:lastRowLastColumn="0"/>
            <w:tcW w:w="3402" w:type="dxa"/>
          </w:tcPr>
          <w:p w14:paraId="4105D44A" w14:textId="77777777" w:rsidR="008E06E6" w:rsidRPr="002F3704" w:rsidRDefault="008E06E6" w:rsidP="00A90206">
            <w:pPr>
              <w:spacing w:line="276" w:lineRule="auto"/>
              <w:jc w:val="both"/>
              <w:rPr>
                <w:rFonts w:cstheme="minorHAnsi"/>
                <w:b w:val="0"/>
                <w:bCs w:val="0"/>
                <w:sz w:val="20"/>
                <w:szCs w:val="20"/>
              </w:rPr>
            </w:pPr>
            <w:r w:rsidRPr="002F3704">
              <w:rPr>
                <w:rFonts w:cstheme="minorHAnsi"/>
                <w:b w:val="0"/>
                <w:bCs w:val="0"/>
                <w:sz w:val="20"/>
                <w:szCs w:val="20"/>
              </w:rPr>
              <w:t>Community Energiezelle</w:t>
            </w:r>
          </w:p>
        </w:tc>
        <w:tc>
          <w:tcPr>
            <w:tcW w:w="2268" w:type="dxa"/>
          </w:tcPr>
          <w:p w14:paraId="520772F0" w14:textId="77777777" w:rsidR="008E06E6"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704">
              <w:rPr>
                <w:rFonts w:cstheme="minorHAnsi"/>
                <w:sz w:val="20"/>
                <w:szCs w:val="20"/>
              </w:rPr>
              <w:t>Dr. Holger Hofmann</w:t>
            </w:r>
          </w:p>
          <w:p w14:paraId="17ADDEFF" w14:textId="29086F20" w:rsidR="0008376F" w:rsidRPr="002F3704" w:rsidRDefault="0008376F"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Natalie </w:t>
            </w:r>
            <w:proofErr w:type="spellStart"/>
            <w:r>
              <w:rPr>
                <w:rFonts w:cstheme="minorHAnsi"/>
                <w:sz w:val="20"/>
                <w:szCs w:val="20"/>
              </w:rPr>
              <w:t>Amecke</w:t>
            </w:r>
            <w:proofErr w:type="spellEnd"/>
          </w:p>
        </w:tc>
        <w:tc>
          <w:tcPr>
            <w:tcW w:w="3402" w:type="dxa"/>
          </w:tcPr>
          <w:p w14:paraId="4E956190" w14:textId="77777777" w:rsidR="008E06E6"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6986D835" w14:textId="15A091F6" w:rsidR="0008376F" w:rsidRPr="002F3704" w:rsidRDefault="0008376F"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8376F">
              <w:rPr>
                <w:rFonts w:cstheme="minorHAnsi"/>
                <w:sz w:val="20"/>
                <w:szCs w:val="20"/>
              </w:rPr>
              <w:t>natalie.amecke@welle-teilchen.de</w:t>
            </w:r>
          </w:p>
        </w:tc>
      </w:tr>
      <w:tr w:rsidR="008E2915" w:rsidRPr="002F3704" w14:paraId="6F7873E1" w14:textId="75216735" w:rsidTr="0007652C">
        <w:tc>
          <w:tcPr>
            <w:cnfStyle w:val="001000000000" w:firstRow="0" w:lastRow="0" w:firstColumn="1" w:lastColumn="0" w:oddVBand="0" w:evenVBand="0" w:oddHBand="0" w:evenHBand="0" w:firstRowFirstColumn="0" w:firstRowLastColumn="0" w:lastRowFirstColumn="0" w:lastRowLastColumn="0"/>
            <w:tcW w:w="3402" w:type="dxa"/>
          </w:tcPr>
          <w:p w14:paraId="225952D6" w14:textId="77777777" w:rsidR="008E06E6" w:rsidRPr="002F3704" w:rsidRDefault="008E06E6" w:rsidP="00A90206">
            <w:pPr>
              <w:spacing w:line="276" w:lineRule="auto"/>
              <w:jc w:val="both"/>
              <w:rPr>
                <w:rFonts w:cstheme="minorHAnsi"/>
                <w:b w:val="0"/>
                <w:bCs w:val="0"/>
                <w:sz w:val="20"/>
                <w:szCs w:val="20"/>
              </w:rPr>
            </w:pPr>
            <w:r w:rsidRPr="002F3704">
              <w:rPr>
                <w:rFonts w:cstheme="minorHAnsi"/>
                <w:b w:val="0"/>
                <w:bCs w:val="0"/>
                <w:sz w:val="20"/>
                <w:szCs w:val="20"/>
              </w:rPr>
              <w:t>Sparkasse Rhein-Nahe</w:t>
            </w:r>
          </w:p>
          <w:p w14:paraId="57CBB069" w14:textId="77777777" w:rsidR="008E06E6" w:rsidRPr="002F3704" w:rsidRDefault="008E06E6" w:rsidP="00A90206">
            <w:pPr>
              <w:spacing w:line="276" w:lineRule="auto"/>
              <w:ind w:left="360"/>
              <w:jc w:val="both"/>
              <w:rPr>
                <w:rFonts w:cstheme="minorHAnsi"/>
                <w:b w:val="0"/>
                <w:bCs w:val="0"/>
                <w:sz w:val="20"/>
                <w:szCs w:val="20"/>
              </w:rPr>
            </w:pPr>
          </w:p>
        </w:tc>
        <w:tc>
          <w:tcPr>
            <w:tcW w:w="2268" w:type="dxa"/>
          </w:tcPr>
          <w:p w14:paraId="3C3B8FBA" w14:textId="77777777" w:rsidR="008E06E6" w:rsidRPr="002F3704"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704">
              <w:rPr>
                <w:rFonts w:cstheme="minorHAnsi"/>
                <w:sz w:val="20"/>
                <w:szCs w:val="20"/>
              </w:rPr>
              <w:t>Steffen Rosskopf</w:t>
            </w:r>
          </w:p>
          <w:p w14:paraId="54059568" w14:textId="77777777" w:rsidR="008E06E6" w:rsidRPr="002F3704"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704">
              <w:rPr>
                <w:rFonts w:cstheme="minorHAnsi"/>
                <w:sz w:val="20"/>
                <w:szCs w:val="20"/>
              </w:rPr>
              <w:t>Patrick Stoss</w:t>
            </w:r>
          </w:p>
          <w:p w14:paraId="75419184" w14:textId="77777777" w:rsidR="008E06E6" w:rsidRPr="002F3704"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704">
              <w:rPr>
                <w:rFonts w:cstheme="minorHAnsi"/>
                <w:sz w:val="20"/>
                <w:szCs w:val="20"/>
              </w:rPr>
              <w:t>Christian Klingler</w:t>
            </w:r>
          </w:p>
        </w:tc>
        <w:tc>
          <w:tcPr>
            <w:tcW w:w="3402" w:type="dxa"/>
          </w:tcPr>
          <w:p w14:paraId="417CAF39" w14:textId="77777777" w:rsidR="00406DF4" w:rsidRDefault="00406DF4"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29D170C6" w14:textId="77777777" w:rsidR="00406DF4" w:rsidRDefault="00406DF4"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1D81430F" w14:textId="675B04BB" w:rsidR="008E06E6" w:rsidRPr="002F3704" w:rsidRDefault="00406DF4"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06DF4">
              <w:rPr>
                <w:rFonts w:cstheme="minorHAnsi"/>
                <w:sz w:val="20"/>
                <w:szCs w:val="20"/>
              </w:rPr>
              <w:t>christian.klingler@sk-rhein-nahe.de</w:t>
            </w:r>
          </w:p>
        </w:tc>
      </w:tr>
      <w:tr w:rsidR="0008376F" w:rsidRPr="002F3704" w14:paraId="08CDC0AE" w14:textId="77777777" w:rsidTr="0007652C">
        <w:tc>
          <w:tcPr>
            <w:cnfStyle w:val="001000000000" w:firstRow="0" w:lastRow="0" w:firstColumn="1" w:lastColumn="0" w:oddVBand="0" w:evenVBand="0" w:oddHBand="0" w:evenHBand="0" w:firstRowFirstColumn="0" w:firstRowLastColumn="0" w:lastRowFirstColumn="0" w:lastRowLastColumn="0"/>
            <w:tcW w:w="3402" w:type="dxa"/>
          </w:tcPr>
          <w:p w14:paraId="59312DA6" w14:textId="70AAB4D7" w:rsidR="0008376F" w:rsidRPr="0007652C" w:rsidRDefault="0007652C" w:rsidP="00A90206">
            <w:pPr>
              <w:spacing w:line="276" w:lineRule="auto"/>
              <w:jc w:val="both"/>
              <w:rPr>
                <w:rFonts w:cstheme="minorHAnsi"/>
                <w:b w:val="0"/>
                <w:bCs w:val="0"/>
                <w:sz w:val="20"/>
                <w:szCs w:val="20"/>
              </w:rPr>
            </w:pPr>
            <w:r w:rsidRPr="0007652C">
              <w:rPr>
                <w:rFonts w:cstheme="minorHAnsi"/>
                <w:b w:val="0"/>
                <w:bCs w:val="0"/>
                <w:sz w:val="20"/>
                <w:szCs w:val="20"/>
              </w:rPr>
              <w:t>Perspektivenberater</w:t>
            </w:r>
          </w:p>
        </w:tc>
        <w:tc>
          <w:tcPr>
            <w:tcW w:w="2268" w:type="dxa"/>
          </w:tcPr>
          <w:p w14:paraId="4EB116BD" w14:textId="6DBF67E1" w:rsidR="0008376F" w:rsidRPr="002F3704" w:rsidRDefault="0007652C"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Daniel Schönenberger</w:t>
            </w:r>
          </w:p>
        </w:tc>
        <w:tc>
          <w:tcPr>
            <w:tcW w:w="3402" w:type="dxa"/>
          </w:tcPr>
          <w:p w14:paraId="7AC23DE7" w14:textId="52963474" w:rsidR="0008376F" w:rsidRDefault="0007652C"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7652C">
              <w:rPr>
                <w:rFonts w:cstheme="minorHAnsi"/>
                <w:sz w:val="20"/>
                <w:szCs w:val="20"/>
              </w:rPr>
              <w:t>daniel@danielschoenenberger.ch</w:t>
            </w:r>
          </w:p>
        </w:tc>
      </w:tr>
      <w:tr w:rsidR="008E2915" w:rsidRPr="002F3704" w14:paraId="56F851E1" w14:textId="02F65205" w:rsidTr="0007652C">
        <w:tc>
          <w:tcPr>
            <w:cnfStyle w:val="001000000000" w:firstRow="0" w:lastRow="0" w:firstColumn="1" w:lastColumn="0" w:oddVBand="0" w:evenVBand="0" w:oddHBand="0" w:evenHBand="0" w:firstRowFirstColumn="0" w:firstRowLastColumn="0" w:lastRowFirstColumn="0" w:lastRowLastColumn="0"/>
            <w:tcW w:w="3402" w:type="dxa"/>
          </w:tcPr>
          <w:p w14:paraId="7B027366" w14:textId="5D740C32" w:rsidR="008E06E6" w:rsidRPr="002F3704" w:rsidRDefault="008E06E6" w:rsidP="00A90206">
            <w:pPr>
              <w:spacing w:line="276" w:lineRule="auto"/>
              <w:jc w:val="both"/>
              <w:rPr>
                <w:rFonts w:cstheme="minorHAnsi"/>
                <w:b w:val="0"/>
                <w:bCs w:val="0"/>
                <w:sz w:val="20"/>
                <w:szCs w:val="20"/>
              </w:rPr>
            </w:pPr>
            <w:r w:rsidRPr="002F3704">
              <w:rPr>
                <w:rFonts w:cstheme="minorHAnsi"/>
                <w:b w:val="0"/>
                <w:bCs w:val="0"/>
                <w:sz w:val="20"/>
                <w:szCs w:val="20"/>
              </w:rPr>
              <w:t>Volksbank</w:t>
            </w:r>
            <w:r w:rsidR="002A0FAB">
              <w:rPr>
                <w:rFonts w:cstheme="minorHAnsi"/>
                <w:b w:val="0"/>
                <w:bCs w:val="0"/>
                <w:sz w:val="20"/>
                <w:szCs w:val="20"/>
              </w:rPr>
              <w:t xml:space="preserve"> Darmstadt Mainz</w:t>
            </w:r>
          </w:p>
        </w:tc>
        <w:tc>
          <w:tcPr>
            <w:tcW w:w="2268" w:type="dxa"/>
          </w:tcPr>
          <w:p w14:paraId="28120937" w14:textId="77777777" w:rsidR="008E06E6" w:rsidRPr="002F3704"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704">
              <w:rPr>
                <w:rFonts w:cstheme="minorHAnsi"/>
                <w:sz w:val="20"/>
                <w:szCs w:val="20"/>
              </w:rPr>
              <w:t>Peter Jost</w:t>
            </w:r>
          </w:p>
        </w:tc>
        <w:tc>
          <w:tcPr>
            <w:tcW w:w="3402" w:type="dxa"/>
          </w:tcPr>
          <w:p w14:paraId="3EB54CCD" w14:textId="5113C44B" w:rsidR="008E06E6" w:rsidRPr="002F3704" w:rsidRDefault="002A0FAB"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peter.jost@volksbanking.dew</w:t>
            </w:r>
          </w:p>
        </w:tc>
      </w:tr>
      <w:tr w:rsidR="008E2915" w:rsidRPr="002F3704" w14:paraId="091B5E1A" w14:textId="4C503D26" w:rsidTr="0007652C">
        <w:tc>
          <w:tcPr>
            <w:cnfStyle w:val="001000000000" w:firstRow="0" w:lastRow="0" w:firstColumn="1" w:lastColumn="0" w:oddVBand="0" w:evenVBand="0" w:oddHBand="0" w:evenHBand="0" w:firstRowFirstColumn="0" w:firstRowLastColumn="0" w:lastRowFirstColumn="0" w:lastRowLastColumn="0"/>
            <w:tcW w:w="3402" w:type="dxa"/>
          </w:tcPr>
          <w:p w14:paraId="0F6A08D9" w14:textId="77777777" w:rsidR="008E06E6" w:rsidRPr="002F3704" w:rsidRDefault="008E06E6" w:rsidP="00A90206">
            <w:pPr>
              <w:spacing w:line="276" w:lineRule="auto"/>
              <w:jc w:val="both"/>
              <w:rPr>
                <w:rFonts w:cstheme="minorHAnsi"/>
                <w:b w:val="0"/>
                <w:bCs w:val="0"/>
                <w:sz w:val="20"/>
                <w:szCs w:val="20"/>
              </w:rPr>
            </w:pPr>
            <w:r w:rsidRPr="002F3704">
              <w:rPr>
                <w:rFonts w:cstheme="minorHAnsi"/>
                <w:b w:val="0"/>
                <w:bCs w:val="0"/>
                <w:sz w:val="20"/>
                <w:szCs w:val="20"/>
              </w:rPr>
              <w:t>Panem AG</w:t>
            </w:r>
          </w:p>
        </w:tc>
        <w:tc>
          <w:tcPr>
            <w:tcW w:w="2268" w:type="dxa"/>
          </w:tcPr>
          <w:p w14:paraId="71E213B8" w14:textId="77777777" w:rsidR="008E06E6" w:rsidRPr="002F3704"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704">
              <w:rPr>
                <w:rFonts w:cstheme="minorHAnsi"/>
                <w:sz w:val="20"/>
                <w:szCs w:val="20"/>
              </w:rPr>
              <w:t>Hans-Christian Fröhlich</w:t>
            </w:r>
          </w:p>
        </w:tc>
        <w:tc>
          <w:tcPr>
            <w:tcW w:w="3402" w:type="dxa"/>
          </w:tcPr>
          <w:p w14:paraId="3D46C222" w14:textId="57D55E87" w:rsidR="008E06E6" w:rsidRPr="002F3704" w:rsidRDefault="00406DF4"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06DF4">
              <w:rPr>
                <w:rFonts w:cstheme="minorHAnsi"/>
                <w:sz w:val="20"/>
                <w:szCs w:val="20"/>
              </w:rPr>
              <w:t>hcf@panem.ag</w:t>
            </w:r>
          </w:p>
        </w:tc>
      </w:tr>
      <w:tr w:rsidR="008E2915" w:rsidRPr="002F3704" w14:paraId="54C32234" w14:textId="5E925855" w:rsidTr="0007652C">
        <w:tc>
          <w:tcPr>
            <w:cnfStyle w:val="001000000000" w:firstRow="0" w:lastRow="0" w:firstColumn="1" w:lastColumn="0" w:oddVBand="0" w:evenVBand="0" w:oddHBand="0" w:evenHBand="0" w:firstRowFirstColumn="0" w:firstRowLastColumn="0" w:lastRowFirstColumn="0" w:lastRowLastColumn="0"/>
            <w:tcW w:w="3402" w:type="dxa"/>
          </w:tcPr>
          <w:p w14:paraId="79F5C044" w14:textId="77777777" w:rsidR="008E06E6" w:rsidRPr="002F3704" w:rsidRDefault="008E06E6" w:rsidP="00A90206">
            <w:pPr>
              <w:spacing w:line="276" w:lineRule="auto"/>
              <w:jc w:val="both"/>
              <w:rPr>
                <w:rFonts w:cstheme="minorHAnsi"/>
                <w:b w:val="0"/>
                <w:bCs w:val="0"/>
                <w:sz w:val="20"/>
                <w:szCs w:val="20"/>
              </w:rPr>
            </w:pPr>
            <w:r w:rsidRPr="002F3704">
              <w:rPr>
                <w:rFonts w:cstheme="minorHAnsi"/>
                <w:b w:val="0"/>
                <w:bCs w:val="0"/>
                <w:sz w:val="20"/>
                <w:szCs w:val="20"/>
              </w:rPr>
              <w:t>WBI Ingelheim</w:t>
            </w:r>
          </w:p>
        </w:tc>
        <w:tc>
          <w:tcPr>
            <w:tcW w:w="2268" w:type="dxa"/>
          </w:tcPr>
          <w:p w14:paraId="63DDF314" w14:textId="77777777" w:rsidR="008E06E6" w:rsidRPr="002F3704"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704">
              <w:rPr>
                <w:rFonts w:cstheme="minorHAnsi"/>
                <w:sz w:val="20"/>
                <w:szCs w:val="20"/>
              </w:rPr>
              <w:t>Tobias Kramer</w:t>
            </w:r>
          </w:p>
        </w:tc>
        <w:tc>
          <w:tcPr>
            <w:tcW w:w="3402" w:type="dxa"/>
          </w:tcPr>
          <w:p w14:paraId="2F53A7BF" w14:textId="77777777" w:rsidR="008E06E6" w:rsidRPr="002F3704"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8E2915" w:rsidRPr="002F3704" w14:paraId="05ABB9CF" w14:textId="37570F52" w:rsidTr="0007652C">
        <w:tc>
          <w:tcPr>
            <w:cnfStyle w:val="001000000000" w:firstRow="0" w:lastRow="0" w:firstColumn="1" w:lastColumn="0" w:oddVBand="0" w:evenVBand="0" w:oddHBand="0" w:evenHBand="0" w:firstRowFirstColumn="0" w:firstRowLastColumn="0" w:lastRowFirstColumn="0" w:lastRowLastColumn="0"/>
            <w:tcW w:w="3402" w:type="dxa"/>
          </w:tcPr>
          <w:p w14:paraId="5D03F9DC" w14:textId="77777777" w:rsidR="008E06E6" w:rsidRPr="002F3704" w:rsidRDefault="008E06E6" w:rsidP="00A90206">
            <w:pPr>
              <w:spacing w:line="276" w:lineRule="auto"/>
              <w:jc w:val="both"/>
              <w:rPr>
                <w:rFonts w:cstheme="minorHAnsi"/>
                <w:b w:val="0"/>
                <w:bCs w:val="0"/>
                <w:sz w:val="20"/>
                <w:szCs w:val="20"/>
              </w:rPr>
            </w:pPr>
            <w:r w:rsidRPr="002F3704">
              <w:rPr>
                <w:rFonts w:cstheme="minorHAnsi"/>
                <w:b w:val="0"/>
                <w:bCs w:val="0"/>
                <w:sz w:val="20"/>
                <w:szCs w:val="20"/>
              </w:rPr>
              <w:t xml:space="preserve">AET </w:t>
            </w:r>
            <w:proofErr w:type="spellStart"/>
            <w:r w:rsidRPr="002F3704">
              <w:rPr>
                <w:rFonts w:cstheme="minorHAnsi"/>
                <w:b w:val="0"/>
                <w:bCs w:val="0"/>
                <w:sz w:val="20"/>
                <w:szCs w:val="20"/>
              </w:rPr>
              <w:t>Azienda</w:t>
            </w:r>
            <w:proofErr w:type="spellEnd"/>
            <w:r w:rsidRPr="002F3704">
              <w:rPr>
                <w:rFonts w:cstheme="minorHAnsi"/>
                <w:b w:val="0"/>
                <w:bCs w:val="0"/>
                <w:sz w:val="20"/>
                <w:szCs w:val="20"/>
              </w:rPr>
              <w:t xml:space="preserve"> </w:t>
            </w:r>
            <w:proofErr w:type="spellStart"/>
            <w:r w:rsidRPr="002F3704">
              <w:rPr>
                <w:rFonts w:cstheme="minorHAnsi"/>
                <w:b w:val="0"/>
                <w:bCs w:val="0"/>
                <w:sz w:val="20"/>
                <w:szCs w:val="20"/>
              </w:rPr>
              <w:t>Elettrica</w:t>
            </w:r>
            <w:proofErr w:type="spellEnd"/>
            <w:r w:rsidRPr="002F3704">
              <w:rPr>
                <w:rFonts w:cstheme="minorHAnsi"/>
                <w:b w:val="0"/>
                <w:bCs w:val="0"/>
                <w:sz w:val="20"/>
                <w:szCs w:val="20"/>
              </w:rPr>
              <w:t xml:space="preserve"> </w:t>
            </w:r>
            <w:proofErr w:type="spellStart"/>
            <w:r w:rsidRPr="002F3704">
              <w:rPr>
                <w:rFonts w:cstheme="minorHAnsi"/>
                <w:b w:val="0"/>
                <w:bCs w:val="0"/>
                <w:sz w:val="20"/>
                <w:szCs w:val="20"/>
              </w:rPr>
              <w:t>Ticinese</w:t>
            </w:r>
            <w:proofErr w:type="spellEnd"/>
          </w:p>
        </w:tc>
        <w:tc>
          <w:tcPr>
            <w:tcW w:w="2268" w:type="dxa"/>
          </w:tcPr>
          <w:p w14:paraId="7C954602" w14:textId="77777777" w:rsidR="008E06E6" w:rsidRPr="002F3704"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704">
              <w:rPr>
                <w:rFonts w:cstheme="minorHAnsi"/>
                <w:sz w:val="20"/>
                <w:szCs w:val="20"/>
              </w:rPr>
              <w:t xml:space="preserve">Giovanni </w:t>
            </w:r>
            <w:proofErr w:type="spellStart"/>
            <w:r w:rsidRPr="002F3704">
              <w:rPr>
                <w:rFonts w:cstheme="minorHAnsi"/>
                <w:sz w:val="20"/>
                <w:szCs w:val="20"/>
              </w:rPr>
              <w:t>Leonardi</w:t>
            </w:r>
            <w:proofErr w:type="spellEnd"/>
          </w:p>
        </w:tc>
        <w:tc>
          <w:tcPr>
            <w:tcW w:w="3402" w:type="dxa"/>
          </w:tcPr>
          <w:p w14:paraId="21F39AD4" w14:textId="0DD6E7B8" w:rsidR="008E06E6" w:rsidRPr="002F3704" w:rsidRDefault="00FE4F12"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E4F12">
              <w:rPr>
                <w:rFonts w:cstheme="minorHAnsi"/>
                <w:sz w:val="20"/>
                <w:szCs w:val="20"/>
              </w:rPr>
              <w:t>giovanni@leonardi.ch</w:t>
            </w:r>
          </w:p>
        </w:tc>
      </w:tr>
      <w:tr w:rsidR="008E2915" w:rsidRPr="002F3704" w14:paraId="25431F36" w14:textId="198768EC" w:rsidTr="0007652C">
        <w:tc>
          <w:tcPr>
            <w:cnfStyle w:val="001000000000" w:firstRow="0" w:lastRow="0" w:firstColumn="1" w:lastColumn="0" w:oddVBand="0" w:evenVBand="0" w:oddHBand="0" w:evenHBand="0" w:firstRowFirstColumn="0" w:firstRowLastColumn="0" w:lastRowFirstColumn="0" w:lastRowLastColumn="0"/>
            <w:tcW w:w="3402" w:type="dxa"/>
          </w:tcPr>
          <w:p w14:paraId="2803F013" w14:textId="77777777" w:rsidR="008E06E6" w:rsidRPr="002F3704" w:rsidRDefault="008E06E6" w:rsidP="00A90206">
            <w:pPr>
              <w:spacing w:line="276" w:lineRule="auto"/>
              <w:jc w:val="both"/>
              <w:rPr>
                <w:rFonts w:cstheme="minorHAnsi"/>
                <w:b w:val="0"/>
                <w:bCs w:val="0"/>
                <w:sz w:val="20"/>
                <w:szCs w:val="20"/>
              </w:rPr>
            </w:pPr>
            <w:r w:rsidRPr="002F3704">
              <w:rPr>
                <w:rFonts w:cstheme="minorHAnsi"/>
                <w:b w:val="0"/>
                <w:bCs w:val="0"/>
                <w:sz w:val="20"/>
                <w:szCs w:val="20"/>
              </w:rPr>
              <w:t>IHK Rheinhessen</w:t>
            </w:r>
          </w:p>
        </w:tc>
        <w:tc>
          <w:tcPr>
            <w:tcW w:w="2268" w:type="dxa"/>
          </w:tcPr>
          <w:p w14:paraId="3A1DD362" w14:textId="77777777" w:rsidR="008E06E6" w:rsidRPr="002F3704"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704">
              <w:rPr>
                <w:rFonts w:cstheme="minorHAnsi"/>
                <w:sz w:val="20"/>
                <w:szCs w:val="20"/>
              </w:rPr>
              <w:t>Martin Krause</w:t>
            </w:r>
          </w:p>
        </w:tc>
        <w:tc>
          <w:tcPr>
            <w:tcW w:w="3402" w:type="dxa"/>
          </w:tcPr>
          <w:p w14:paraId="7AD0D828" w14:textId="77777777" w:rsidR="008E06E6" w:rsidRPr="002F3704"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8E2915" w:rsidRPr="002F3704" w14:paraId="50E8672C" w14:textId="3901801A" w:rsidTr="0007652C">
        <w:tc>
          <w:tcPr>
            <w:cnfStyle w:val="001000000000" w:firstRow="0" w:lastRow="0" w:firstColumn="1" w:lastColumn="0" w:oddVBand="0" w:evenVBand="0" w:oddHBand="0" w:evenHBand="0" w:firstRowFirstColumn="0" w:firstRowLastColumn="0" w:lastRowFirstColumn="0" w:lastRowLastColumn="0"/>
            <w:tcW w:w="3402" w:type="dxa"/>
          </w:tcPr>
          <w:p w14:paraId="1B110E78" w14:textId="77777777" w:rsidR="008E06E6" w:rsidRPr="002F3704" w:rsidRDefault="008E06E6" w:rsidP="00A90206">
            <w:pPr>
              <w:spacing w:line="276" w:lineRule="auto"/>
              <w:jc w:val="both"/>
              <w:rPr>
                <w:rFonts w:cstheme="minorHAnsi"/>
                <w:b w:val="0"/>
                <w:bCs w:val="0"/>
                <w:sz w:val="20"/>
                <w:szCs w:val="20"/>
              </w:rPr>
            </w:pPr>
            <w:r w:rsidRPr="002F3704">
              <w:rPr>
                <w:rFonts w:cstheme="minorHAnsi"/>
                <w:b w:val="0"/>
                <w:bCs w:val="0"/>
                <w:sz w:val="20"/>
                <w:szCs w:val="20"/>
              </w:rPr>
              <w:t>EDG</w:t>
            </w:r>
          </w:p>
        </w:tc>
        <w:tc>
          <w:tcPr>
            <w:tcW w:w="2268" w:type="dxa"/>
          </w:tcPr>
          <w:p w14:paraId="7864DFBE" w14:textId="77777777" w:rsidR="008E06E6" w:rsidRPr="002F3704"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704">
              <w:rPr>
                <w:rFonts w:cstheme="minorHAnsi"/>
                <w:sz w:val="20"/>
                <w:szCs w:val="20"/>
              </w:rPr>
              <w:t>Christoph Zeis</w:t>
            </w:r>
          </w:p>
        </w:tc>
        <w:tc>
          <w:tcPr>
            <w:tcW w:w="3402" w:type="dxa"/>
          </w:tcPr>
          <w:p w14:paraId="099C2BCE" w14:textId="77777777" w:rsidR="008E06E6" w:rsidRPr="002F3704"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8E2915" w:rsidRPr="002F3704" w14:paraId="08CEEFC2" w14:textId="474946D1" w:rsidTr="0007652C">
        <w:tc>
          <w:tcPr>
            <w:cnfStyle w:val="001000000000" w:firstRow="0" w:lastRow="0" w:firstColumn="1" w:lastColumn="0" w:oddVBand="0" w:evenVBand="0" w:oddHBand="0" w:evenHBand="0" w:firstRowFirstColumn="0" w:firstRowLastColumn="0" w:lastRowFirstColumn="0" w:lastRowLastColumn="0"/>
            <w:tcW w:w="3402" w:type="dxa"/>
          </w:tcPr>
          <w:p w14:paraId="42AE730D" w14:textId="77777777" w:rsidR="002F3704" w:rsidRDefault="008E06E6" w:rsidP="00A90206">
            <w:pPr>
              <w:spacing w:line="276" w:lineRule="auto"/>
              <w:jc w:val="both"/>
              <w:rPr>
                <w:rFonts w:cstheme="minorHAnsi"/>
                <w:sz w:val="20"/>
                <w:szCs w:val="20"/>
                <w:lang w:val="en-US"/>
              </w:rPr>
            </w:pPr>
            <w:proofErr w:type="spellStart"/>
            <w:r w:rsidRPr="002F3704">
              <w:rPr>
                <w:rFonts w:cstheme="minorHAnsi"/>
                <w:b w:val="0"/>
                <w:bCs w:val="0"/>
                <w:sz w:val="20"/>
                <w:szCs w:val="20"/>
                <w:lang w:val="en-US"/>
              </w:rPr>
              <w:t>c.</w:t>
            </w:r>
            <w:proofErr w:type="gramStart"/>
            <w:r w:rsidRPr="002F3704">
              <w:rPr>
                <w:rFonts w:cstheme="minorHAnsi"/>
                <w:b w:val="0"/>
                <w:bCs w:val="0"/>
                <w:sz w:val="20"/>
                <w:szCs w:val="20"/>
                <w:lang w:val="en-US"/>
              </w:rPr>
              <w:t>e.motion</w:t>
            </w:r>
            <w:proofErr w:type="spellEnd"/>
            <w:proofErr w:type="gramEnd"/>
            <w:r w:rsidRPr="002F3704">
              <w:rPr>
                <w:rFonts w:cstheme="minorHAnsi"/>
                <w:b w:val="0"/>
                <w:bCs w:val="0"/>
                <w:sz w:val="20"/>
                <w:szCs w:val="20"/>
                <w:lang w:val="en-US"/>
              </w:rPr>
              <w:t xml:space="preserve"> technology solutions </w:t>
            </w:r>
          </w:p>
          <w:p w14:paraId="7ECAD314" w14:textId="326AB4FF" w:rsidR="008E06E6" w:rsidRPr="002F3704" w:rsidRDefault="008E06E6" w:rsidP="00A90206">
            <w:pPr>
              <w:spacing w:line="276" w:lineRule="auto"/>
              <w:jc w:val="both"/>
              <w:rPr>
                <w:rFonts w:cstheme="minorHAnsi"/>
                <w:b w:val="0"/>
                <w:bCs w:val="0"/>
                <w:sz w:val="20"/>
                <w:szCs w:val="20"/>
                <w:lang w:val="en-US"/>
              </w:rPr>
            </w:pPr>
            <w:r w:rsidRPr="002F3704">
              <w:rPr>
                <w:rFonts w:cstheme="minorHAnsi"/>
                <w:b w:val="0"/>
                <w:bCs w:val="0"/>
                <w:sz w:val="20"/>
                <w:szCs w:val="20"/>
                <w:lang w:val="en-US"/>
              </w:rPr>
              <w:t>&amp; communication</w:t>
            </w:r>
          </w:p>
        </w:tc>
        <w:tc>
          <w:tcPr>
            <w:tcW w:w="2268" w:type="dxa"/>
          </w:tcPr>
          <w:p w14:paraId="4610AD23" w14:textId="77777777" w:rsidR="008E06E6" w:rsidRPr="002F3704"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2F3704">
              <w:rPr>
                <w:rFonts w:cstheme="minorHAnsi"/>
                <w:sz w:val="20"/>
                <w:szCs w:val="20"/>
                <w:lang w:val="en-US"/>
              </w:rPr>
              <w:t>Christian Elvers</w:t>
            </w:r>
          </w:p>
        </w:tc>
        <w:tc>
          <w:tcPr>
            <w:tcW w:w="3402" w:type="dxa"/>
          </w:tcPr>
          <w:p w14:paraId="612E969E" w14:textId="7EF6404D" w:rsidR="008E06E6" w:rsidRPr="002F3704" w:rsidRDefault="00406DF4"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406DF4">
              <w:rPr>
                <w:rFonts w:cstheme="minorHAnsi"/>
                <w:sz w:val="20"/>
                <w:szCs w:val="20"/>
                <w:lang w:val="en-US"/>
              </w:rPr>
              <w:t>cemotion@gmail.com</w:t>
            </w:r>
          </w:p>
        </w:tc>
      </w:tr>
      <w:tr w:rsidR="008E2915" w:rsidRPr="002F3704" w14:paraId="1FD15E82" w14:textId="53550B4E" w:rsidTr="0007652C">
        <w:tc>
          <w:tcPr>
            <w:cnfStyle w:val="001000000000" w:firstRow="0" w:lastRow="0" w:firstColumn="1" w:lastColumn="0" w:oddVBand="0" w:evenVBand="0" w:oddHBand="0" w:evenHBand="0" w:firstRowFirstColumn="0" w:firstRowLastColumn="0" w:lastRowFirstColumn="0" w:lastRowLastColumn="0"/>
            <w:tcW w:w="3402" w:type="dxa"/>
          </w:tcPr>
          <w:p w14:paraId="05D0A95E" w14:textId="77777777" w:rsidR="008E06E6" w:rsidRPr="002F3704" w:rsidRDefault="008E06E6" w:rsidP="00A90206">
            <w:pPr>
              <w:spacing w:line="276" w:lineRule="auto"/>
              <w:jc w:val="both"/>
              <w:rPr>
                <w:rFonts w:cstheme="minorHAnsi"/>
                <w:b w:val="0"/>
                <w:bCs w:val="0"/>
                <w:sz w:val="20"/>
                <w:szCs w:val="20"/>
                <w:lang w:val="en-US"/>
              </w:rPr>
            </w:pPr>
            <w:proofErr w:type="spellStart"/>
            <w:r w:rsidRPr="002F3704">
              <w:rPr>
                <w:rFonts w:cstheme="minorHAnsi"/>
                <w:b w:val="0"/>
                <w:bCs w:val="0"/>
                <w:sz w:val="20"/>
                <w:szCs w:val="20"/>
                <w:lang w:val="en-US"/>
              </w:rPr>
              <w:t>Investitions</w:t>
            </w:r>
            <w:proofErr w:type="spellEnd"/>
            <w:r w:rsidRPr="002F3704">
              <w:rPr>
                <w:rFonts w:cstheme="minorHAnsi"/>
                <w:b w:val="0"/>
                <w:bCs w:val="0"/>
                <w:sz w:val="20"/>
                <w:szCs w:val="20"/>
                <w:lang w:val="en-US"/>
              </w:rPr>
              <w:t xml:space="preserve">-Service und </w:t>
            </w:r>
            <w:proofErr w:type="spellStart"/>
            <w:r w:rsidRPr="002F3704">
              <w:rPr>
                <w:rFonts w:cstheme="minorHAnsi"/>
                <w:b w:val="0"/>
                <w:bCs w:val="0"/>
                <w:sz w:val="20"/>
                <w:szCs w:val="20"/>
                <w:lang w:val="en-US"/>
              </w:rPr>
              <w:t>Beratung</w:t>
            </w:r>
            <w:proofErr w:type="spellEnd"/>
          </w:p>
        </w:tc>
        <w:tc>
          <w:tcPr>
            <w:tcW w:w="2268" w:type="dxa"/>
          </w:tcPr>
          <w:p w14:paraId="30FE1DFE" w14:textId="77777777" w:rsidR="008E06E6" w:rsidRPr="002F3704"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2F3704">
              <w:rPr>
                <w:rFonts w:cstheme="minorHAnsi"/>
                <w:sz w:val="20"/>
                <w:szCs w:val="20"/>
                <w:lang w:val="en-US"/>
              </w:rPr>
              <w:t>Hubertus Winter</w:t>
            </w:r>
          </w:p>
        </w:tc>
        <w:tc>
          <w:tcPr>
            <w:tcW w:w="3402" w:type="dxa"/>
          </w:tcPr>
          <w:p w14:paraId="009F9C5C" w14:textId="77777777" w:rsidR="008E06E6" w:rsidRPr="002F3704"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r>
      <w:tr w:rsidR="008E2915" w:rsidRPr="002F3704" w14:paraId="491FFB68" w14:textId="063E33EA" w:rsidTr="0007652C">
        <w:tc>
          <w:tcPr>
            <w:cnfStyle w:val="001000000000" w:firstRow="0" w:lastRow="0" w:firstColumn="1" w:lastColumn="0" w:oddVBand="0" w:evenVBand="0" w:oddHBand="0" w:evenHBand="0" w:firstRowFirstColumn="0" w:firstRowLastColumn="0" w:lastRowFirstColumn="0" w:lastRowLastColumn="0"/>
            <w:tcW w:w="3402" w:type="dxa"/>
          </w:tcPr>
          <w:p w14:paraId="3E2374C6" w14:textId="169836BE" w:rsidR="008E06E6" w:rsidRPr="002F3704" w:rsidRDefault="008E06E6" w:rsidP="00A90206">
            <w:pPr>
              <w:spacing w:line="276" w:lineRule="auto"/>
              <w:jc w:val="both"/>
              <w:rPr>
                <w:rFonts w:cstheme="minorHAnsi"/>
                <w:b w:val="0"/>
                <w:bCs w:val="0"/>
                <w:sz w:val="20"/>
                <w:szCs w:val="20"/>
                <w:lang w:val="en-US"/>
              </w:rPr>
            </w:pPr>
            <w:proofErr w:type="spellStart"/>
            <w:r w:rsidRPr="002F3704">
              <w:rPr>
                <w:rFonts w:cstheme="minorHAnsi"/>
                <w:b w:val="0"/>
                <w:bCs w:val="0"/>
                <w:sz w:val="20"/>
                <w:szCs w:val="20"/>
                <w:lang w:val="en-US"/>
              </w:rPr>
              <w:t>Nex</w:t>
            </w:r>
            <w:r w:rsidR="002F3704">
              <w:rPr>
                <w:rFonts w:cstheme="minorHAnsi"/>
                <w:b w:val="0"/>
                <w:bCs w:val="0"/>
                <w:sz w:val="20"/>
                <w:szCs w:val="20"/>
                <w:lang w:val="en-US"/>
              </w:rPr>
              <w:t>t</w:t>
            </w:r>
            <w:r w:rsidRPr="002F3704">
              <w:rPr>
                <w:rFonts w:cstheme="minorHAnsi"/>
                <w:b w:val="0"/>
                <w:bCs w:val="0"/>
                <w:sz w:val="20"/>
                <w:szCs w:val="20"/>
                <w:lang w:val="en-US"/>
              </w:rPr>
              <w:t>oil</w:t>
            </w:r>
            <w:proofErr w:type="spellEnd"/>
            <w:r w:rsidRPr="002F3704">
              <w:rPr>
                <w:rFonts w:cstheme="minorHAnsi"/>
                <w:b w:val="0"/>
                <w:bCs w:val="0"/>
                <w:sz w:val="20"/>
                <w:szCs w:val="20"/>
                <w:lang w:val="en-US"/>
              </w:rPr>
              <w:t xml:space="preserve"> GmbH</w:t>
            </w:r>
          </w:p>
        </w:tc>
        <w:tc>
          <w:tcPr>
            <w:tcW w:w="2268" w:type="dxa"/>
          </w:tcPr>
          <w:p w14:paraId="714397B5" w14:textId="77777777" w:rsidR="008E06E6" w:rsidRPr="002F3704"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2F3704">
              <w:rPr>
                <w:rFonts w:cstheme="minorHAnsi"/>
                <w:sz w:val="20"/>
                <w:szCs w:val="20"/>
                <w:lang w:val="en-US"/>
              </w:rPr>
              <w:t>Thorsten Dunker</w:t>
            </w:r>
          </w:p>
        </w:tc>
        <w:tc>
          <w:tcPr>
            <w:tcW w:w="3402" w:type="dxa"/>
          </w:tcPr>
          <w:p w14:paraId="1B5A5E38" w14:textId="77777777" w:rsidR="008E06E6" w:rsidRPr="002F3704"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r>
      <w:tr w:rsidR="008E2915" w:rsidRPr="002F3704" w14:paraId="15DBD57F" w14:textId="74DD50E3" w:rsidTr="0007652C">
        <w:tc>
          <w:tcPr>
            <w:cnfStyle w:val="001000000000" w:firstRow="0" w:lastRow="0" w:firstColumn="1" w:lastColumn="0" w:oddVBand="0" w:evenVBand="0" w:oddHBand="0" w:evenHBand="0" w:firstRowFirstColumn="0" w:firstRowLastColumn="0" w:lastRowFirstColumn="0" w:lastRowLastColumn="0"/>
            <w:tcW w:w="3402" w:type="dxa"/>
          </w:tcPr>
          <w:p w14:paraId="6AFC99F9" w14:textId="77777777" w:rsidR="008E06E6" w:rsidRPr="002F3704" w:rsidRDefault="008E06E6" w:rsidP="00A90206">
            <w:pPr>
              <w:spacing w:line="276" w:lineRule="auto"/>
              <w:jc w:val="both"/>
              <w:rPr>
                <w:rFonts w:cstheme="minorHAnsi"/>
                <w:b w:val="0"/>
                <w:bCs w:val="0"/>
                <w:sz w:val="20"/>
                <w:szCs w:val="20"/>
                <w:lang w:val="en-US"/>
              </w:rPr>
            </w:pPr>
            <w:r w:rsidRPr="002F3704">
              <w:rPr>
                <w:rFonts w:cstheme="minorHAnsi"/>
                <w:b w:val="0"/>
                <w:bCs w:val="0"/>
                <w:sz w:val="20"/>
                <w:szCs w:val="20"/>
                <w:lang w:val="en-US"/>
              </w:rPr>
              <w:t>HAW Hamburg</w:t>
            </w:r>
          </w:p>
        </w:tc>
        <w:tc>
          <w:tcPr>
            <w:tcW w:w="2268" w:type="dxa"/>
          </w:tcPr>
          <w:p w14:paraId="77ABD373" w14:textId="77777777" w:rsidR="008E06E6" w:rsidRPr="002F3704"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2F3704">
              <w:rPr>
                <w:rFonts w:cstheme="minorHAnsi"/>
                <w:sz w:val="20"/>
                <w:szCs w:val="20"/>
                <w:lang w:val="en-US"/>
              </w:rPr>
              <w:t>Prof Dr. Thomas Willner</w:t>
            </w:r>
          </w:p>
        </w:tc>
        <w:tc>
          <w:tcPr>
            <w:tcW w:w="3402" w:type="dxa"/>
          </w:tcPr>
          <w:p w14:paraId="6975020C" w14:textId="77777777" w:rsidR="008E06E6" w:rsidRPr="002F3704"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r>
      <w:tr w:rsidR="008E2915" w:rsidRPr="002F3704" w14:paraId="024BC7E6" w14:textId="48DC65E5" w:rsidTr="0007652C">
        <w:tc>
          <w:tcPr>
            <w:cnfStyle w:val="001000000000" w:firstRow="0" w:lastRow="0" w:firstColumn="1" w:lastColumn="0" w:oddVBand="0" w:evenVBand="0" w:oddHBand="0" w:evenHBand="0" w:firstRowFirstColumn="0" w:firstRowLastColumn="0" w:lastRowFirstColumn="0" w:lastRowLastColumn="0"/>
            <w:tcW w:w="3402" w:type="dxa"/>
          </w:tcPr>
          <w:p w14:paraId="2D9A2036" w14:textId="77777777" w:rsidR="008E06E6" w:rsidRPr="002F3704" w:rsidRDefault="008E06E6" w:rsidP="00A90206">
            <w:pPr>
              <w:spacing w:line="276" w:lineRule="auto"/>
              <w:jc w:val="both"/>
              <w:rPr>
                <w:rFonts w:cstheme="minorHAnsi"/>
                <w:b w:val="0"/>
                <w:bCs w:val="0"/>
                <w:sz w:val="20"/>
                <w:szCs w:val="20"/>
              </w:rPr>
            </w:pPr>
            <w:r w:rsidRPr="002F3704">
              <w:rPr>
                <w:rFonts w:cstheme="minorHAnsi"/>
                <w:b w:val="0"/>
                <w:bCs w:val="0"/>
                <w:sz w:val="20"/>
                <w:szCs w:val="20"/>
              </w:rPr>
              <w:t>G.U.T. LÖHLE KG</w:t>
            </w:r>
          </w:p>
        </w:tc>
        <w:tc>
          <w:tcPr>
            <w:tcW w:w="2268" w:type="dxa"/>
          </w:tcPr>
          <w:p w14:paraId="0CD27E81" w14:textId="77777777" w:rsidR="008E06E6" w:rsidRPr="002F3704" w:rsidRDefault="008E06E6" w:rsidP="00A90206">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704">
              <w:rPr>
                <w:rFonts w:cstheme="minorHAnsi"/>
                <w:sz w:val="20"/>
                <w:szCs w:val="20"/>
              </w:rPr>
              <w:t>Volker Löhle</w:t>
            </w:r>
            <w:r w:rsidRPr="002F3704">
              <w:rPr>
                <w:rFonts w:cstheme="minorHAnsi"/>
                <w:sz w:val="20"/>
                <w:szCs w:val="20"/>
              </w:rPr>
              <w:br/>
              <w:t xml:space="preserve">Christian </w:t>
            </w:r>
            <w:proofErr w:type="spellStart"/>
            <w:r w:rsidRPr="002F3704">
              <w:rPr>
                <w:rFonts w:cstheme="minorHAnsi"/>
                <w:sz w:val="20"/>
                <w:szCs w:val="20"/>
              </w:rPr>
              <w:t>Eppert</w:t>
            </w:r>
            <w:proofErr w:type="spellEnd"/>
            <w:r w:rsidRPr="002F3704">
              <w:rPr>
                <w:rFonts w:cstheme="minorHAnsi"/>
                <w:sz w:val="20"/>
                <w:szCs w:val="20"/>
              </w:rPr>
              <w:t xml:space="preserve"> </w:t>
            </w:r>
            <w:r w:rsidRPr="002F3704">
              <w:rPr>
                <w:rFonts w:cstheme="minorHAnsi"/>
                <w:sz w:val="20"/>
                <w:szCs w:val="20"/>
              </w:rPr>
              <w:fldChar w:fldCharType="begin"/>
            </w:r>
            <w:r w:rsidRPr="002F3704">
              <w:rPr>
                <w:rFonts w:cstheme="minorHAnsi"/>
                <w:sz w:val="20"/>
                <w:szCs w:val="20"/>
              </w:rPr>
              <w:instrText xml:space="preserve"> INCLUDEPICTURE "cid:18c91da56d8e6848cb02" \* MERGEFORMATINET </w:instrText>
            </w:r>
            <w:r w:rsidRPr="002F3704">
              <w:rPr>
                <w:rFonts w:cstheme="minorHAnsi"/>
                <w:sz w:val="20"/>
                <w:szCs w:val="20"/>
              </w:rPr>
              <w:fldChar w:fldCharType="end"/>
            </w:r>
          </w:p>
        </w:tc>
        <w:tc>
          <w:tcPr>
            <w:tcW w:w="3402" w:type="dxa"/>
          </w:tcPr>
          <w:p w14:paraId="627DBADF" w14:textId="77777777" w:rsidR="008E06E6" w:rsidRDefault="008E06E6" w:rsidP="00A90206">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A3DCC5F" w14:textId="0FA32338" w:rsidR="00FE4F12" w:rsidRPr="002F3704" w:rsidRDefault="00FE4F12" w:rsidP="00A90206">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E4F12">
              <w:rPr>
                <w:rFonts w:cstheme="minorHAnsi"/>
                <w:sz w:val="20"/>
                <w:szCs w:val="20"/>
              </w:rPr>
              <w:t>christian.eppard@gut-gruppe.de</w:t>
            </w:r>
          </w:p>
        </w:tc>
      </w:tr>
      <w:tr w:rsidR="008E2915" w:rsidRPr="002F3704" w14:paraId="6806E349" w14:textId="3FD62B9C" w:rsidTr="0007652C">
        <w:tc>
          <w:tcPr>
            <w:cnfStyle w:val="001000000000" w:firstRow="0" w:lastRow="0" w:firstColumn="1" w:lastColumn="0" w:oddVBand="0" w:evenVBand="0" w:oddHBand="0" w:evenHBand="0" w:firstRowFirstColumn="0" w:firstRowLastColumn="0" w:lastRowFirstColumn="0" w:lastRowLastColumn="0"/>
            <w:tcW w:w="3402" w:type="dxa"/>
          </w:tcPr>
          <w:p w14:paraId="30407C67" w14:textId="77777777" w:rsidR="008E06E6" w:rsidRPr="002F3704" w:rsidRDefault="008E06E6" w:rsidP="00A90206">
            <w:pPr>
              <w:spacing w:line="276" w:lineRule="auto"/>
              <w:jc w:val="both"/>
              <w:rPr>
                <w:rFonts w:cstheme="minorHAnsi"/>
                <w:sz w:val="20"/>
                <w:szCs w:val="20"/>
              </w:rPr>
            </w:pPr>
            <w:r w:rsidRPr="002F3704">
              <w:rPr>
                <w:rFonts w:cstheme="minorHAnsi"/>
                <w:b w:val="0"/>
                <w:bCs w:val="0"/>
                <w:sz w:val="20"/>
                <w:szCs w:val="20"/>
              </w:rPr>
              <w:t>Turngemeinde 1886 Budenheim e.V.</w:t>
            </w:r>
          </w:p>
          <w:p w14:paraId="34F13797" w14:textId="77777777" w:rsidR="008E06E6" w:rsidRPr="002F3704" w:rsidRDefault="008E06E6" w:rsidP="00A90206">
            <w:pPr>
              <w:spacing w:line="276" w:lineRule="auto"/>
              <w:jc w:val="both"/>
              <w:rPr>
                <w:rFonts w:cstheme="minorHAnsi"/>
                <w:b w:val="0"/>
                <w:bCs w:val="0"/>
                <w:sz w:val="20"/>
                <w:szCs w:val="20"/>
              </w:rPr>
            </w:pPr>
            <w:r w:rsidRPr="002F3704">
              <w:rPr>
                <w:rFonts w:cstheme="minorHAnsi"/>
                <w:b w:val="0"/>
                <w:bCs w:val="0"/>
                <w:sz w:val="20"/>
                <w:szCs w:val="20"/>
              </w:rPr>
              <w:t>TGM Green-Team</w:t>
            </w:r>
          </w:p>
        </w:tc>
        <w:tc>
          <w:tcPr>
            <w:tcW w:w="2268" w:type="dxa"/>
          </w:tcPr>
          <w:p w14:paraId="24EE60DE" w14:textId="77777777" w:rsidR="008E06E6" w:rsidRPr="002F3704"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704">
              <w:rPr>
                <w:rFonts w:cstheme="minorHAnsi"/>
                <w:sz w:val="20"/>
                <w:szCs w:val="20"/>
              </w:rPr>
              <w:t>Ralf Reifenberg</w:t>
            </w:r>
          </w:p>
        </w:tc>
        <w:tc>
          <w:tcPr>
            <w:tcW w:w="3402" w:type="dxa"/>
          </w:tcPr>
          <w:p w14:paraId="1653C402" w14:textId="0A0A2CD8" w:rsidR="008E06E6" w:rsidRPr="002F3704" w:rsidRDefault="00FE4F12"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E4F12">
              <w:rPr>
                <w:rFonts w:cstheme="minorHAnsi"/>
                <w:sz w:val="20"/>
                <w:szCs w:val="20"/>
              </w:rPr>
              <w:t>reifenberg@avaya.com</w:t>
            </w:r>
          </w:p>
        </w:tc>
      </w:tr>
      <w:tr w:rsidR="008E2915" w:rsidRPr="002F3704" w14:paraId="44F32270" w14:textId="26934D61" w:rsidTr="0007652C">
        <w:tc>
          <w:tcPr>
            <w:cnfStyle w:val="001000000000" w:firstRow="0" w:lastRow="0" w:firstColumn="1" w:lastColumn="0" w:oddVBand="0" w:evenVBand="0" w:oddHBand="0" w:evenHBand="0" w:firstRowFirstColumn="0" w:firstRowLastColumn="0" w:lastRowFirstColumn="0" w:lastRowLastColumn="0"/>
            <w:tcW w:w="3402" w:type="dxa"/>
          </w:tcPr>
          <w:p w14:paraId="6B4A6206" w14:textId="77777777" w:rsidR="008E06E6" w:rsidRPr="002F3704" w:rsidRDefault="008E06E6" w:rsidP="00A90206">
            <w:pPr>
              <w:spacing w:line="276" w:lineRule="auto"/>
              <w:jc w:val="both"/>
              <w:rPr>
                <w:rFonts w:cstheme="minorHAnsi"/>
                <w:b w:val="0"/>
                <w:bCs w:val="0"/>
                <w:sz w:val="20"/>
                <w:szCs w:val="20"/>
              </w:rPr>
            </w:pPr>
            <w:r w:rsidRPr="002F3704">
              <w:rPr>
                <w:rFonts w:cstheme="minorHAnsi"/>
                <w:b w:val="0"/>
                <w:bCs w:val="0"/>
                <w:sz w:val="20"/>
                <w:szCs w:val="20"/>
              </w:rPr>
              <w:t>Forster Speichertechnik</w:t>
            </w:r>
          </w:p>
        </w:tc>
        <w:tc>
          <w:tcPr>
            <w:tcW w:w="2268" w:type="dxa"/>
          </w:tcPr>
          <w:p w14:paraId="1F9F7FB6" w14:textId="77777777" w:rsidR="008E06E6" w:rsidRPr="002F3704"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704">
              <w:rPr>
                <w:rFonts w:cstheme="minorHAnsi"/>
                <w:sz w:val="20"/>
                <w:szCs w:val="20"/>
              </w:rPr>
              <w:t>Oguz Steininger</w:t>
            </w:r>
          </w:p>
        </w:tc>
        <w:tc>
          <w:tcPr>
            <w:tcW w:w="3402" w:type="dxa"/>
          </w:tcPr>
          <w:p w14:paraId="7C0C551B" w14:textId="0B7DB9E5" w:rsidR="008E06E6" w:rsidRPr="002F3704" w:rsidRDefault="00FE4F12"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E4F12">
              <w:rPr>
                <w:rFonts w:cstheme="minorHAnsi"/>
                <w:sz w:val="20"/>
                <w:szCs w:val="20"/>
              </w:rPr>
              <w:t>ogi@speichertechnik.com</w:t>
            </w:r>
          </w:p>
        </w:tc>
      </w:tr>
      <w:tr w:rsidR="008E2915" w:rsidRPr="002F3704" w14:paraId="4FCBFA62" w14:textId="0029E8F8" w:rsidTr="0007652C">
        <w:tc>
          <w:tcPr>
            <w:cnfStyle w:val="001000000000" w:firstRow="0" w:lastRow="0" w:firstColumn="1" w:lastColumn="0" w:oddVBand="0" w:evenVBand="0" w:oddHBand="0" w:evenHBand="0" w:firstRowFirstColumn="0" w:firstRowLastColumn="0" w:lastRowFirstColumn="0" w:lastRowLastColumn="0"/>
            <w:tcW w:w="3402" w:type="dxa"/>
          </w:tcPr>
          <w:p w14:paraId="3E7CFACE" w14:textId="77777777" w:rsidR="008E06E6" w:rsidRPr="002F3704" w:rsidRDefault="008E06E6" w:rsidP="00A90206">
            <w:pPr>
              <w:spacing w:line="276" w:lineRule="auto"/>
              <w:jc w:val="both"/>
              <w:rPr>
                <w:rFonts w:cstheme="minorHAnsi"/>
                <w:b w:val="0"/>
                <w:bCs w:val="0"/>
                <w:sz w:val="20"/>
                <w:szCs w:val="20"/>
              </w:rPr>
            </w:pPr>
            <w:r w:rsidRPr="002F3704">
              <w:rPr>
                <w:rFonts w:cstheme="minorHAnsi"/>
                <w:b w:val="0"/>
                <w:bCs w:val="0"/>
                <w:sz w:val="20"/>
                <w:szCs w:val="20"/>
              </w:rPr>
              <w:t>Panem</w:t>
            </w:r>
          </w:p>
        </w:tc>
        <w:tc>
          <w:tcPr>
            <w:tcW w:w="2268" w:type="dxa"/>
          </w:tcPr>
          <w:p w14:paraId="5BAE7BB0" w14:textId="77777777" w:rsidR="008E06E6" w:rsidRPr="002F3704"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704">
              <w:rPr>
                <w:rFonts w:cstheme="minorHAnsi"/>
                <w:sz w:val="20"/>
                <w:szCs w:val="20"/>
              </w:rPr>
              <w:t>Hans-Christian Fröhlich</w:t>
            </w:r>
          </w:p>
        </w:tc>
        <w:tc>
          <w:tcPr>
            <w:tcW w:w="3402" w:type="dxa"/>
          </w:tcPr>
          <w:p w14:paraId="62DB24D2" w14:textId="594D2CC8" w:rsidR="008E06E6" w:rsidRPr="002F3704" w:rsidRDefault="00FE4F12"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E4F12">
              <w:rPr>
                <w:rFonts w:cstheme="minorHAnsi"/>
                <w:sz w:val="20"/>
                <w:szCs w:val="20"/>
              </w:rPr>
              <w:t>hcf@panem.ag</w:t>
            </w:r>
          </w:p>
        </w:tc>
      </w:tr>
      <w:tr w:rsidR="008E2915" w:rsidRPr="002F3704" w14:paraId="6A16DF22" w14:textId="0C206502" w:rsidTr="0007652C">
        <w:tc>
          <w:tcPr>
            <w:cnfStyle w:val="001000000000" w:firstRow="0" w:lastRow="0" w:firstColumn="1" w:lastColumn="0" w:oddVBand="0" w:evenVBand="0" w:oddHBand="0" w:evenHBand="0" w:firstRowFirstColumn="0" w:firstRowLastColumn="0" w:lastRowFirstColumn="0" w:lastRowLastColumn="0"/>
            <w:tcW w:w="3402" w:type="dxa"/>
          </w:tcPr>
          <w:p w14:paraId="5F516D92" w14:textId="77777777" w:rsidR="008E06E6" w:rsidRPr="002F3704" w:rsidRDefault="008E06E6" w:rsidP="00A90206">
            <w:pPr>
              <w:spacing w:line="276" w:lineRule="auto"/>
              <w:jc w:val="both"/>
              <w:rPr>
                <w:rFonts w:cstheme="minorHAnsi"/>
                <w:b w:val="0"/>
                <w:bCs w:val="0"/>
                <w:sz w:val="20"/>
                <w:szCs w:val="20"/>
              </w:rPr>
            </w:pPr>
            <w:proofErr w:type="spellStart"/>
            <w:r w:rsidRPr="002F3704">
              <w:rPr>
                <w:rFonts w:cstheme="minorHAnsi"/>
                <w:b w:val="0"/>
                <w:bCs w:val="0"/>
                <w:sz w:val="20"/>
                <w:szCs w:val="20"/>
              </w:rPr>
              <w:t>Bartenbach</w:t>
            </w:r>
            <w:proofErr w:type="spellEnd"/>
            <w:r w:rsidRPr="002F3704">
              <w:rPr>
                <w:rFonts w:cstheme="minorHAnsi"/>
                <w:b w:val="0"/>
                <w:bCs w:val="0"/>
                <w:sz w:val="20"/>
                <w:szCs w:val="20"/>
              </w:rPr>
              <w:t xml:space="preserve"> Agenturgruppe</w:t>
            </w:r>
          </w:p>
        </w:tc>
        <w:tc>
          <w:tcPr>
            <w:tcW w:w="2268" w:type="dxa"/>
          </w:tcPr>
          <w:p w14:paraId="51E5706D" w14:textId="77777777" w:rsidR="008E06E6" w:rsidRPr="002F3704"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704">
              <w:rPr>
                <w:rFonts w:cstheme="minorHAnsi"/>
                <w:sz w:val="20"/>
                <w:szCs w:val="20"/>
              </w:rPr>
              <w:t xml:space="preserve">Tobias </w:t>
            </w:r>
            <w:proofErr w:type="spellStart"/>
            <w:r w:rsidRPr="002F3704">
              <w:rPr>
                <w:rFonts w:cstheme="minorHAnsi"/>
                <w:sz w:val="20"/>
                <w:szCs w:val="20"/>
              </w:rPr>
              <w:t>Bartenbach</w:t>
            </w:r>
            <w:proofErr w:type="spellEnd"/>
          </w:p>
        </w:tc>
        <w:tc>
          <w:tcPr>
            <w:tcW w:w="3402" w:type="dxa"/>
          </w:tcPr>
          <w:p w14:paraId="51CFC1FC" w14:textId="333C9D22" w:rsidR="008E06E6" w:rsidRPr="002F3704" w:rsidRDefault="00FE4F12"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E4F12">
              <w:rPr>
                <w:rFonts w:cstheme="minorHAnsi"/>
                <w:sz w:val="20"/>
                <w:szCs w:val="20"/>
              </w:rPr>
              <w:t>Tobias.Bartenbach@bartenbach.de</w:t>
            </w:r>
          </w:p>
        </w:tc>
      </w:tr>
      <w:tr w:rsidR="008E2915" w:rsidRPr="002F3704" w14:paraId="234DD7FB" w14:textId="2A51CC98" w:rsidTr="0007652C">
        <w:tc>
          <w:tcPr>
            <w:cnfStyle w:val="001000000000" w:firstRow="0" w:lastRow="0" w:firstColumn="1" w:lastColumn="0" w:oddVBand="0" w:evenVBand="0" w:oddHBand="0" w:evenHBand="0" w:firstRowFirstColumn="0" w:firstRowLastColumn="0" w:lastRowFirstColumn="0" w:lastRowLastColumn="0"/>
            <w:tcW w:w="3402" w:type="dxa"/>
          </w:tcPr>
          <w:p w14:paraId="0A7B1DE1" w14:textId="77777777" w:rsidR="008E06E6" w:rsidRPr="002F3704" w:rsidRDefault="008E06E6" w:rsidP="00A90206">
            <w:pPr>
              <w:spacing w:line="276" w:lineRule="auto"/>
              <w:jc w:val="both"/>
              <w:rPr>
                <w:rFonts w:cstheme="minorHAnsi"/>
                <w:b w:val="0"/>
                <w:bCs w:val="0"/>
                <w:sz w:val="20"/>
                <w:szCs w:val="20"/>
              </w:rPr>
            </w:pPr>
            <w:r w:rsidRPr="002F3704">
              <w:rPr>
                <w:rFonts w:cstheme="minorHAnsi"/>
                <w:b w:val="0"/>
                <w:bCs w:val="0"/>
                <w:sz w:val="20"/>
                <w:szCs w:val="20"/>
              </w:rPr>
              <w:t>Baugrund Süd</w:t>
            </w:r>
          </w:p>
        </w:tc>
        <w:tc>
          <w:tcPr>
            <w:tcW w:w="2268" w:type="dxa"/>
          </w:tcPr>
          <w:p w14:paraId="30360440" w14:textId="71189118" w:rsidR="008E06E6" w:rsidRPr="002F3704"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704">
              <w:rPr>
                <w:rFonts w:cstheme="minorHAnsi"/>
                <w:sz w:val="20"/>
                <w:szCs w:val="20"/>
              </w:rPr>
              <w:t xml:space="preserve">Christoph </w:t>
            </w:r>
            <w:proofErr w:type="spellStart"/>
            <w:r w:rsidRPr="002F3704">
              <w:rPr>
                <w:rFonts w:cstheme="minorHAnsi"/>
                <w:sz w:val="20"/>
                <w:szCs w:val="20"/>
              </w:rPr>
              <w:t>Knepel</w:t>
            </w:r>
            <w:proofErr w:type="spellEnd"/>
          </w:p>
        </w:tc>
        <w:tc>
          <w:tcPr>
            <w:tcW w:w="3402" w:type="dxa"/>
          </w:tcPr>
          <w:p w14:paraId="1F22BA36" w14:textId="41FBFED1" w:rsidR="008E06E6" w:rsidRPr="002F3704" w:rsidRDefault="002A0FAB"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A0FAB">
              <w:rPr>
                <w:rFonts w:cstheme="minorHAnsi"/>
                <w:sz w:val="20"/>
                <w:szCs w:val="20"/>
              </w:rPr>
              <w:t>ch.knepel@baugrundsued.de</w:t>
            </w:r>
          </w:p>
        </w:tc>
      </w:tr>
      <w:tr w:rsidR="008E2915" w:rsidRPr="00FE4F12" w14:paraId="549CC3A3" w14:textId="124E7F0A" w:rsidTr="0007652C">
        <w:tc>
          <w:tcPr>
            <w:cnfStyle w:val="001000000000" w:firstRow="0" w:lastRow="0" w:firstColumn="1" w:lastColumn="0" w:oddVBand="0" w:evenVBand="0" w:oddHBand="0" w:evenHBand="0" w:firstRowFirstColumn="0" w:firstRowLastColumn="0" w:lastRowFirstColumn="0" w:lastRowLastColumn="0"/>
            <w:tcW w:w="3402" w:type="dxa"/>
          </w:tcPr>
          <w:p w14:paraId="5B82C305" w14:textId="206FC2B2" w:rsidR="008E06E6" w:rsidRPr="002F3704" w:rsidRDefault="008E06E6" w:rsidP="00A90206">
            <w:pPr>
              <w:spacing w:line="276" w:lineRule="auto"/>
              <w:jc w:val="both"/>
              <w:rPr>
                <w:rFonts w:cstheme="minorHAnsi"/>
                <w:b w:val="0"/>
                <w:bCs w:val="0"/>
                <w:sz w:val="20"/>
                <w:szCs w:val="20"/>
                <w:lang w:val="en-US"/>
              </w:rPr>
            </w:pPr>
            <w:r w:rsidRPr="002F3704">
              <w:rPr>
                <w:rFonts w:cstheme="minorHAnsi"/>
                <w:b w:val="0"/>
                <w:bCs w:val="0"/>
                <w:sz w:val="20"/>
                <w:szCs w:val="20"/>
                <w:lang w:val="en-US"/>
              </w:rPr>
              <w:t>Buderus Bosch Home Comfort Group</w:t>
            </w:r>
          </w:p>
        </w:tc>
        <w:tc>
          <w:tcPr>
            <w:tcW w:w="2268" w:type="dxa"/>
          </w:tcPr>
          <w:p w14:paraId="428071DB" w14:textId="5FFFCB58" w:rsidR="008E06E6" w:rsidRPr="002F3704" w:rsidRDefault="008E06E6"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2F3704">
              <w:rPr>
                <w:rFonts w:cstheme="minorHAnsi"/>
                <w:sz w:val="20"/>
                <w:szCs w:val="20"/>
                <w:lang w:val="en-US"/>
              </w:rPr>
              <w:t>Johannes Heil</w:t>
            </w:r>
          </w:p>
        </w:tc>
        <w:tc>
          <w:tcPr>
            <w:tcW w:w="3402" w:type="dxa"/>
          </w:tcPr>
          <w:p w14:paraId="686C58CE" w14:textId="319DEBA8" w:rsidR="008E06E6" w:rsidRPr="002F3704" w:rsidRDefault="00FE4F12" w:rsidP="00A9020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hyperlink r:id="rId36" w:history="1">
              <w:r w:rsidRPr="0007652C">
                <w:rPr>
                  <w:rFonts w:cstheme="minorHAnsi"/>
                  <w:sz w:val="20"/>
                  <w:szCs w:val="20"/>
                </w:rPr>
                <w:t>Johannes.Heil@buderus.de</w:t>
              </w:r>
            </w:hyperlink>
          </w:p>
        </w:tc>
      </w:tr>
    </w:tbl>
    <w:p w14:paraId="7C636BA8" w14:textId="77777777" w:rsidR="00C76EC2" w:rsidRPr="001B7598" w:rsidRDefault="00C76EC2" w:rsidP="00C76EC2">
      <w:pPr>
        <w:spacing w:after="160" w:line="259" w:lineRule="auto"/>
        <w:contextualSpacing/>
        <w:rPr>
          <w:rFonts w:cstheme="minorHAnsi"/>
          <w:lang w:val="en-US"/>
        </w:rPr>
      </w:pPr>
    </w:p>
    <w:p w14:paraId="0D260412" w14:textId="77777777" w:rsidR="00225722" w:rsidRPr="001B7598" w:rsidRDefault="00225722" w:rsidP="00836C79">
      <w:pPr>
        <w:rPr>
          <w:rFonts w:asciiTheme="majorHAnsi" w:eastAsiaTheme="majorEastAsia" w:hAnsiTheme="majorHAnsi" w:cstheme="majorBidi"/>
          <w:color w:val="2E74B5" w:themeColor="accent1" w:themeShade="BF"/>
          <w:sz w:val="32"/>
          <w:szCs w:val="32"/>
          <w:lang w:val="en-US"/>
        </w:rPr>
      </w:pPr>
    </w:p>
    <w:p w14:paraId="0676D992" w14:textId="77777777" w:rsidR="00DD27C3" w:rsidRPr="001B7598" w:rsidRDefault="00DD27C3" w:rsidP="00836C79">
      <w:pPr>
        <w:rPr>
          <w:rFonts w:asciiTheme="majorHAnsi" w:eastAsiaTheme="majorEastAsia" w:hAnsiTheme="majorHAnsi" w:cstheme="majorBidi"/>
          <w:color w:val="2E74B5" w:themeColor="accent1" w:themeShade="BF"/>
          <w:sz w:val="32"/>
          <w:szCs w:val="32"/>
          <w:lang w:val="en-US"/>
        </w:rPr>
      </w:pPr>
    </w:p>
    <w:p w14:paraId="18855DE7" w14:textId="0558A133" w:rsidR="00611B85" w:rsidRDefault="00611B85" w:rsidP="00836C79">
      <w:pPr>
        <w:rPr>
          <w:rFonts w:asciiTheme="majorHAnsi" w:eastAsiaTheme="majorEastAsia" w:hAnsiTheme="majorHAnsi" w:cstheme="majorBidi"/>
          <w:color w:val="2E74B5" w:themeColor="accent1" w:themeShade="BF"/>
          <w:sz w:val="32"/>
          <w:szCs w:val="32"/>
          <w:lang w:val="en-US"/>
        </w:rPr>
      </w:pPr>
      <w:r>
        <w:rPr>
          <w:rFonts w:asciiTheme="majorHAnsi" w:eastAsiaTheme="majorEastAsia" w:hAnsiTheme="majorHAnsi" w:cstheme="majorBidi"/>
          <w:color w:val="2E74B5" w:themeColor="accent1" w:themeShade="BF"/>
          <w:sz w:val="32"/>
          <w:szCs w:val="32"/>
          <w:lang w:val="en-US"/>
        </w:rPr>
        <w:br w:type="page"/>
      </w:r>
    </w:p>
    <w:p w14:paraId="72993E31" w14:textId="77777777" w:rsidR="00DD27C3" w:rsidRPr="001856EE" w:rsidRDefault="00DD27C3" w:rsidP="00DD27C3">
      <w:pPr>
        <w:pStyle w:val="berschrift1"/>
      </w:pPr>
      <w:bookmarkStart w:id="57" w:name="_Toc155859851"/>
      <w:bookmarkStart w:id="58" w:name="_Toc204258839"/>
      <w:r w:rsidRPr="001856EE">
        <w:t>9. Wer macht was bis wann</w:t>
      </w:r>
      <w:r>
        <w:t>?</w:t>
      </w:r>
      <w:bookmarkEnd w:id="57"/>
      <w:bookmarkEnd w:id="58"/>
    </w:p>
    <w:p w14:paraId="7BF3DE26" w14:textId="77777777" w:rsidR="00573995" w:rsidRDefault="00573995" w:rsidP="00DD27C3">
      <w:pPr>
        <w:ind w:left="284"/>
      </w:pPr>
    </w:p>
    <w:p w14:paraId="559E5DDA" w14:textId="77777777" w:rsidR="00DD27C3" w:rsidRDefault="00DD27C3" w:rsidP="00DD27C3">
      <w:pPr>
        <w:ind w:left="284"/>
      </w:pPr>
      <w:r>
        <w:t>Diese Aufgabenliste ist zu entwickeln und fortzuschreiben.</w:t>
      </w:r>
    </w:p>
    <w:p w14:paraId="03C78208" w14:textId="77777777" w:rsidR="005434E8" w:rsidRDefault="005434E8" w:rsidP="00DD27C3">
      <w:pPr>
        <w:ind w:left="284"/>
      </w:pPr>
    </w:p>
    <w:p w14:paraId="37834C63" w14:textId="50D4838C" w:rsidR="00DD27C3" w:rsidRDefault="00DD27C3" w:rsidP="00DD27C3">
      <w:pPr>
        <w:ind w:left="284"/>
      </w:pPr>
      <w:r>
        <w:t>Akteure sind:</w:t>
      </w:r>
    </w:p>
    <w:p w14:paraId="431643C9" w14:textId="77777777" w:rsidR="00DD27C3" w:rsidRDefault="00DD27C3" w:rsidP="00DD27C3">
      <w:pPr>
        <w:ind w:left="284"/>
      </w:pPr>
    </w:p>
    <w:p w14:paraId="48335D58" w14:textId="77777777" w:rsidR="00DD27C3" w:rsidRPr="001856EE" w:rsidRDefault="00DD27C3" w:rsidP="00DD27C3">
      <w:pPr>
        <w:pStyle w:val="Listenabsatz"/>
        <w:numPr>
          <w:ilvl w:val="0"/>
          <w:numId w:val="12"/>
        </w:numPr>
        <w:ind w:left="709"/>
      </w:pPr>
      <w:r w:rsidRPr="001856EE">
        <w:t>UEBZ</w:t>
      </w:r>
    </w:p>
    <w:p w14:paraId="7590E550" w14:textId="77777777" w:rsidR="00DD27C3" w:rsidRDefault="00DD27C3" w:rsidP="00DD27C3">
      <w:pPr>
        <w:pStyle w:val="Listenabsatz"/>
        <w:numPr>
          <w:ilvl w:val="0"/>
          <w:numId w:val="12"/>
        </w:numPr>
        <w:ind w:left="709"/>
      </w:pPr>
      <w:r w:rsidRPr="001856EE">
        <w:t>Landkreis Mainz-Bingen</w:t>
      </w:r>
    </w:p>
    <w:p w14:paraId="34948A86" w14:textId="68233367" w:rsidR="005434E8" w:rsidRPr="001856EE" w:rsidRDefault="005434E8" w:rsidP="005434E8">
      <w:pPr>
        <w:pStyle w:val="Listenabsatz"/>
        <w:numPr>
          <w:ilvl w:val="0"/>
          <w:numId w:val="12"/>
        </w:numPr>
        <w:ind w:left="709"/>
      </w:pPr>
      <w:r>
        <w:t>Kommunen des Landkreises Mainz-Bingen</w:t>
      </w:r>
    </w:p>
    <w:p w14:paraId="52BA20ED" w14:textId="77777777" w:rsidR="00DD27C3" w:rsidRDefault="00DD27C3" w:rsidP="00DD27C3">
      <w:pPr>
        <w:pStyle w:val="Listenabsatz"/>
        <w:numPr>
          <w:ilvl w:val="0"/>
          <w:numId w:val="12"/>
        </w:numPr>
        <w:ind w:left="709"/>
      </w:pPr>
      <w:r w:rsidRPr="001856EE">
        <w:t>Landkreis Bad</w:t>
      </w:r>
      <w:r>
        <w:t xml:space="preserve"> K</w:t>
      </w:r>
      <w:r w:rsidRPr="001856EE">
        <w:t>reuznach</w:t>
      </w:r>
    </w:p>
    <w:p w14:paraId="498E0F78" w14:textId="77777777" w:rsidR="00DD27C3" w:rsidRPr="001856EE" w:rsidRDefault="00DD27C3" w:rsidP="00DD27C3">
      <w:pPr>
        <w:pStyle w:val="Listenabsatz"/>
        <w:numPr>
          <w:ilvl w:val="0"/>
          <w:numId w:val="12"/>
        </w:numPr>
        <w:ind w:left="709"/>
      </w:pPr>
      <w:r>
        <w:t xml:space="preserve">Stadt </w:t>
      </w:r>
      <w:r w:rsidRPr="001856EE">
        <w:t>Mainz</w:t>
      </w:r>
    </w:p>
    <w:p w14:paraId="43D6E47C" w14:textId="77777777" w:rsidR="00E63919" w:rsidRDefault="00E63919" w:rsidP="00E63919">
      <w:pPr>
        <w:pStyle w:val="Listenabsatz"/>
        <w:numPr>
          <w:ilvl w:val="0"/>
          <w:numId w:val="12"/>
        </w:numPr>
        <w:ind w:left="709"/>
      </w:pPr>
      <w:r w:rsidRPr="001856EE">
        <w:t>Volksbank</w:t>
      </w:r>
      <w:r>
        <w:t xml:space="preserve"> Darmstadt-Mainz</w:t>
      </w:r>
    </w:p>
    <w:p w14:paraId="284255E3" w14:textId="58F97BF2" w:rsidR="00E63919" w:rsidRPr="001856EE" w:rsidRDefault="00DD27C3" w:rsidP="00E63919">
      <w:pPr>
        <w:pStyle w:val="Listenabsatz"/>
        <w:numPr>
          <w:ilvl w:val="0"/>
          <w:numId w:val="12"/>
        </w:numPr>
        <w:ind w:left="709"/>
      </w:pPr>
      <w:r w:rsidRPr="001856EE">
        <w:t>Sparkasse Rhein-Nahe</w:t>
      </w:r>
    </w:p>
    <w:p w14:paraId="5D37E8BA" w14:textId="77777777" w:rsidR="00DD27C3" w:rsidRPr="001856EE" w:rsidRDefault="00DD27C3" w:rsidP="00DD27C3">
      <w:pPr>
        <w:pStyle w:val="Listenabsatz"/>
        <w:numPr>
          <w:ilvl w:val="0"/>
          <w:numId w:val="12"/>
        </w:numPr>
        <w:ind w:left="709"/>
      </w:pPr>
      <w:r w:rsidRPr="001856EE">
        <w:t>Community</w:t>
      </w:r>
    </w:p>
    <w:p w14:paraId="13710BFC" w14:textId="77777777" w:rsidR="00DD27C3" w:rsidRPr="001856EE" w:rsidRDefault="00DD27C3" w:rsidP="00DD27C3">
      <w:pPr>
        <w:pStyle w:val="Listenabsatz"/>
        <w:numPr>
          <w:ilvl w:val="0"/>
          <w:numId w:val="12"/>
        </w:numPr>
        <w:ind w:left="709"/>
      </w:pPr>
      <w:r>
        <w:t>…</w:t>
      </w:r>
    </w:p>
    <w:p w14:paraId="3EF3810D" w14:textId="69A9B8C1" w:rsidR="00D036CA" w:rsidRDefault="00D036CA" w:rsidP="00836C79">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14:paraId="5D5C9E69" w14:textId="77777777" w:rsidR="00D92284" w:rsidRPr="001856EE" w:rsidRDefault="00D92284" w:rsidP="00D92284">
      <w:pPr>
        <w:pStyle w:val="berschrift1"/>
      </w:pPr>
      <w:bookmarkStart w:id="59" w:name="_Toc155859852"/>
      <w:bookmarkStart w:id="60" w:name="_Toc204258840"/>
      <w:r w:rsidRPr="001856EE">
        <w:t>Anhang 1 Bedürfnisliste</w:t>
      </w:r>
      <w:bookmarkEnd w:id="59"/>
      <w:bookmarkEnd w:id="60"/>
    </w:p>
    <w:p w14:paraId="79EA4CDE" w14:textId="7449B095" w:rsidR="005434E8" w:rsidRDefault="005434E8" w:rsidP="005434E8">
      <w:pPr>
        <w:rPr>
          <w:lang w:val="de-DE"/>
        </w:rPr>
      </w:pPr>
    </w:p>
    <w:p w14:paraId="6E1FE38B" w14:textId="34A798C2" w:rsidR="005434E8" w:rsidRDefault="005434E8" w:rsidP="005434E8">
      <w:pPr>
        <w:rPr>
          <w:lang w:val="de-DE"/>
        </w:rPr>
      </w:pPr>
      <w:r>
        <w:rPr>
          <w:lang w:val="de-DE"/>
        </w:rPr>
        <w:t>Der Autor geht davon aus, dass die Bedürfnisse aller Menschen grundsätzlich gleich sind</w:t>
      </w:r>
      <w:r w:rsidR="00EF3036">
        <w:rPr>
          <w:lang w:val="de-DE"/>
        </w:rPr>
        <w:t>.</w:t>
      </w:r>
    </w:p>
    <w:p w14:paraId="37F8F4BE" w14:textId="4B1BC8F8" w:rsidR="00EF3036" w:rsidRDefault="00EF3036" w:rsidP="00EF3036">
      <w:pPr>
        <w:rPr>
          <w:lang w:val="de-DE"/>
        </w:rPr>
      </w:pPr>
      <w:r>
        <w:rPr>
          <w:lang w:val="de-DE"/>
        </w:rPr>
        <w:t xml:space="preserve">Er stützt sich dabei auf die Gewaltfreie Kommunikation nach </w:t>
      </w:r>
      <w:r w:rsidR="00D036CA">
        <w:rPr>
          <w:lang w:val="de-DE"/>
        </w:rPr>
        <w:t>Marshall B.</w:t>
      </w:r>
      <w:r>
        <w:rPr>
          <w:lang w:val="de-DE"/>
        </w:rPr>
        <w:t xml:space="preserve"> Rosenberg.</w:t>
      </w:r>
    </w:p>
    <w:p w14:paraId="11EA8C14" w14:textId="251F03E6" w:rsidR="00EF3036" w:rsidRDefault="00EF3036" w:rsidP="00EF3036">
      <w:pPr>
        <w:rPr>
          <w:lang w:val="de-DE"/>
        </w:rPr>
      </w:pPr>
      <w:r>
        <w:rPr>
          <w:lang w:val="de-DE"/>
        </w:rPr>
        <w:t xml:space="preserve">Die Erfolgreiche Umsetzung der Energiezelle hängt vor allem davon ab, dass eine möglichst </w:t>
      </w:r>
      <w:proofErr w:type="spellStart"/>
      <w:r>
        <w:rPr>
          <w:lang w:val="de-DE"/>
        </w:rPr>
        <w:t>grosse</w:t>
      </w:r>
      <w:proofErr w:type="spellEnd"/>
      <w:r>
        <w:rPr>
          <w:lang w:val="de-DE"/>
        </w:rPr>
        <w:t xml:space="preserve"> Zahl von </w:t>
      </w:r>
      <w:r w:rsidR="00D036CA">
        <w:rPr>
          <w:lang w:val="de-DE"/>
        </w:rPr>
        <w:t>Menschen ihre</w:t>
      </w:r>
      <w:r>
        <w:rPr>
          <w:lang w:val="de-DE"/>
        </w:rPr>
        <w:t xml:space="preserve"> Bedürfnisse kennt und mit der Umsetzung der Energiezelle möglichst viele Bedürfnisse erfüllt werden.  Die Bedürfnisliste soll </w:t>
      </w:r>
      <w:r w:rsidR="00D036CA">
        <w:rPr>
          <w:lang w:val="de-DE"/>
        </w:rPr>
        <w:t>helfen,</w:t>
      </w:r>
      <w:r>
        <w:rPr>
          <w:lang w:val="de-DE"/>
        </w:rPr>
        <w:t xml:space="preserve"> die eigenen Bedürfnisse zu erkennen.</w:t>
      </w:r>
    </w:p>
    <w:p w14:paraId="5D1BA262" w14:textId="77777777" w:rsidR="00D036CA" w:rsidRDefault="00D036CA" w:rsidP="00EF3036">
      <w:pPr>
        <w:rPr>
          <w:lang w:val="de-DE"/>
        </w:rPr>
      </w:pPr>
    </w:p>
    <w:p w14:paraId="457DA849" w14:textId="77777777" w:rsidR="00D92284" w:rsidRPr="001856EE" w:rsidRDefault="00D92284" w:rsidP="00D92284">
      <w:pPr>
        <w:pStyle w:val="Untertitel"/>
        <w:rPr>
          <w:rFonts w:asciiTheme="majorHAnsi" w:hAnsiTheme="majorHAnsi" w:cstheme="majorHAnsi"/>
          <w:color w:val="2E74B5" w:themeColor="accent1" w:themeShade="BF"/>
          <w:lang w:val="de-DE"/>
        </w:rPr>
      </w:pPr>
      <w:r w:rsidRPr="001856EE">
        <w:rPr>
          <w:rFonts w:asciiTheme="majorHAnsi" w:hAnsiTheme="majorHAnsi" w:cstheme="majorHAnsi"/>
          <w:color w:val="2E74B5" w:themeColor="accent1" w:themeShade="BF"/>
          <w:lang w:val="de-DE"/>
        </w:rPr>
        <w:t>Autonomie</w:t>
      </w:r>
    </w:p>
    <w:p w14:paraId="00ADCA1F" w14:textId="77777777" w:rsidR="00D92284" w:rsidRPr="000D3965" w:rsidRDefault="00D92284" w:rsidP="00D92284">
      <w:pPr>
        <w:pStyle w:val="Listenabsatz"/>
        <w:numPr>
          <w:ilvl w:val="0"/>
          <w:numId w:val="13"/>
        </w:numPr>
        <w:autoSpaceDE w:val="0"/>
        <w:autoSpaceDN w:val="0"/>
        <w:adjustRightInd w:val="0"/>
        <w:rPr>
          <w:rFonts w:cstheme="minorHAnsi"/>
          <w:sz w:val="22"/>
          <w:szCs w:val="22"/>
          <w:lang w:val="de-DE"/>
        </w:rPr>
      </w:pPr>
      <w:r w:rsidRPr="000D3965">
        <w:rPr>
          <w:rFonts w:cstheme="minorHAnsi"/>
          <w:sz w:val="22"/>
          <w:szCs w:val="22"/>
          <w:lang w:val="de-DE"/>
        </w:rPr>
        <w:t>Werte wählen</w:t>
      </w:r>
    </w:p>
    <w:p w14:paraId="262FB352" w14:textId="77777777" w:rsidR="00D92284" w:rsidRPr="000D3965" w:rsidRDefault="00D92284" w:rsidP="00D92284">
      <w:pPr>
        <w:pStyle w:val="Listenabsatz"/>
        <w:numPr>
          <w:ilvl w:val="0"/>
          <w:numId w:val="13"/>
        </w:numPr>
        <w:autoSpaceDE w:val="0"/>
        <w:autoSpaceDN w:val="0"/>
        <w:adjustRightInd w:val="0"/>
        <w:rPr>
          <w:rFonts w:cstheme="minorHAnsi"/>
          <w:sz w:val="22"/>
          <w:szCs w:val="22"/>
          <w:lang w:val="de-DE"/>
        </w:rPr>
      </w:pPr>
      <w:r w:rsidRPr="000D3965">
        <w:rPr>
          <w:rFonts w:cstheme="minorHAnsi"/>
          <w:sz w:val="22"/>
          <w:szCs w:val="22"/>
          <w:lang w:val="de-DE"/>
        </w:rPr>
        <w:t>Pläne entwickeln</w:t>
      </w:r>
    </w:p>
    <w:p w14:paraId="0EFF2324" w14:textId="77777777" w:rsidR="00D92284" w:rsidRPr="000D3965" w:rsidRDefault="00D92284" w:rsidP="00D92284">
      <w:pPr>
        <w:pStyle w:val="Listenabsatz"/>
        <w:numPr>
          <w:ilvl w:val="0"/>
          <w:numId w:val="13"/>
        </w:numPr>
        <w:autoSpaceDE w:val="0"/>
        <w:autoSpaceDN w:val="0"/>
        <w:adjustRightInd w:val="0"/>
        <w:rPr>
          <w:rFonts w:cstheme="minorHAnsi"/>
          <w:sz w:val="22"/>
          <w:szCs w:val="22"/>
          <w:lang w:val="de-DE"/>
        </w:rPr>
      </w:pPr>
      <w:r w:rsidRPr="000D3965">
        <w:rPr>
          <w:rFonts w:cstheme="minorHAnsi"/>
          <w:sz w:val="22"/>
          <w:szCs w:val="22"/>
          <w:lang w:val="de-DE"/>
        </w:rPr>
        <w:t>Selbstbestimmung</w:t>
      </w:r>
    </w:p>
    <w:p w14:paraId="6CF3CC97" w14:textId="77777777" w:rsidR="00D92284" w:rsidRPr="001856EE" w:rsidRDefault="00D92284" w:rsidP="00D92284">
      <w:pPr>
        <w:pStyle w:val="berschrift3"/>
        <w:rPr>
          <w:lang w:val="de-DE"/>
        </w:rPr>
      </w:pPr>
    </w:p>
    <w:p w14:paraId="5FFCC15D" w14:textId="77777777" w:rsidR="00D92284" w:rsidRPr="001856EE" w:rsidRDefault="00D92284" w:rsidP="00D92284">
      <w:pPr>
        <w:pStyle w:val="Untertitel"/>
        <w:rPr>
          <w:rFonts w:asciiTheme="majorHAnsi" w:hAnsiTheme="majorHAnsi" w:cstheme="majorHAnsi"/>
          <w:color w:val="2E74B5" w:themeColor="accent1" w:themeShade="BF"/>
          <w:lang w:val="de-DE"/>
        </w:rPr>
      </w:pPr>
      <w:r w:rsidRPr="001856EE">
        <w:rPr>
          <w:rFonts w:asciiTheme="majorHAnsi" w:hAnsiTheme="majorHAnsi" w:cstheme="majorHAnsi"/>
          <w:color w:val="2E74B5" w:themeColor="accent1" w:themeShade="BF"/>
          <w:lang w:val="de-DE"/>
        </w:rPr>
        <w:t>Feiern</w:t>
      </w:r>
    </w:p>
    <w:p w14:paraId="7E9302A5" w14:textId="77777777" w:rsidR="00D92284" w:rsidRPr="00515CDD" w:rsidRDefault="00D92284" w:rsidP="008B6CCF">
      <w:pPr>
        <w:pStyle w:val="Listenabsatz"/>
        <w:numPr>
          <w:ilvl w:val="0"/>
          <w:numId w:val="14"/>
        </w:numPr>
        <w:autoSpaceDE w:val="0"/>
        <w:autoSpaceDN w:val="0"/>
        <w:adjustRightInd w:val="0"/>
        <w:rPr>
          <w:rFonts w:cstheme="minorHAnsi"/>
          <w:sz w:val="22"/>
          <w:szCs w:val="22"/>
          <w:lang w:val="de-DE"/>
        </w:rPr>
      </w:pPr>
      <w:r w:rsidRPr="00515CDD">
        <w:rPr>
          <w:rFonts w:cstheme="minorHAnsi"/>
          <w:sz w:val="22"/>
          <w:szCs w:val="22"/>
          <w:lang w:val="de-DE"/>
        </w:rPr>
        <w:t>Die Entstehung des Lebens</w:t>
      </w:r>
      <w:r w:rsidR="00515CDD" w:rsidRPr="00515CDD">
        <w:rPr>
          <w:rFonts w:cstheme="minorHAnsi"/>
          <w:sz w:val="22"/>
          <w:szCs w:val="22"/>
          <w:lang w:val="de-DE"/>
        </w:rPr>
        <w:t xml:space="preserve"> </w:t>
      </w:r>
      <w:r w:rsidRPr="00515CDD">
        <w:rPr>
          <w:rFonts w:cstheme="minorHAnsi"/>
          <w:sz w:val="22"/>
          <w:szCs w:val="22"/>
          <w:lang w:val="de-DE"/>
        </w:rPr>
        <w:t>und die Erfüllung von</w:t>
      </w:r>
      <w:r w:rsidR="00515CDD" w:rsidRPr="00515CDD">
        <w:rPr>
          <w:rFonts w:cstheme="minorHAnsi"/>
          <w:sz w:val="22"/>
          <w:szCs w:val="22"/>
          <w:lang w:val="de-DE"/>
        </w:rPr>
        <w:t xml:space="preserve"> </w:t>
      </w:r>
      <w:r w:rsidRPr="00515CDD">
        <w:rPr>
          <w:rFonts w:cstheme="minorHAnsi"/>
          <w:sz w:val="22"/>
          <w:szCs w:val="22"/>
          <w:lang w:val="de-DE"/>
        </w:rPr>
        <w:t>Träumen feiern</w:t>
      </w:r>
    </w:p>
    <w:p w14:paraId="68D9696D" w14:textId="77777777" w:rsidR="00D92284" w:rsidRPr="00515CDD" w:rsidRDefault="00D92284" w:rsidP="00761DDB">
      <w:pPr>
        <w:pStyle w:val="Listenabsatz"/>
        <w:numPr>
          <w:ilvl w:val="0"/>
          <w:numId w:val="14"/>
        </w:numPr>
        <w:autoSpaceDE w:val="0"/>
        <w:autoSpaceDN w:val="0"/>
        <w:adjustRightInd w:val="0"/>
        <w:rPr>
          <w:rFonts w:cstheme="minorHAnsi"/>
          <w:sz w:val="22"/>
          <w:szCs w:val="22"/>
          <w:lang w:val="de-DE"/>
        </w:rPr>
      </w:pPr>
      <w:r w:rsidRPr="00515CDD">
        <w:rPr>
          <w:rFonts w:cstheme="minorHAnsi"/>
          <w:sz w:val="22"/>
          <w:szCs w:val="22"/>
          <w:lang w:val="de-DE"/>
        </w:rPr>
        <w:t>Verluste feierlich begehen;</w:t>
      </w:r>
      <w:r w:rsidR="00515CDD" w:rsidRPr="00515CDD">
        <w:rPr>
          <w:rFonts w:cstheme="minorHAnsi"/>
          <w:sz w:val="22"/>
          <w:szCs w:val="22"/>
          <w:lang w:val="de-DE"/>
        </w:rPr>
        <w:t xml:space="preserve"> </w:t>
      </w:r>
      <w:r w:rsidRPr="00515CDD">
        <w:rPr>
          <w:rFonts w:cstheme="minorHAnsi"/>
          <w:sz w:val="22"/>
          <w:szCs w:val="22"/>
          <w:lang w:val="de-DE"/>
        </w:rPr>
        <w:t>trauern</w:t>
      </w:r>
    </w:p>
    <w:p w14:paraId="77AE739B" w14:textId="77777777" w:rsidR="00D92284" w:rsidRPr="000D3965" w:rsidRDefault="00D92284" w:rsidP="00D92284">
      <w:pPr>
        <w:pStyle w:val="berschrift3"/>
        <w:rPr>
          <w:rFonts w:asciiTheme="minorHAnsi" w:hAnsiTheme="minorHAnsi" w:cstheme="minorHAnsi"/>
          <w:lang w:val="de-DE"/>
        </w:rPr>
      </w:pPr>
    </w:p>
    <w:p w14:paraId="7A95E88E" w14:textId="77777777" w:rsidR="00D92284" w:rsidRPr="001856EE" w:rsidRDefault="00D92284" w:rsidP="00D92284">
      <w:pPr>
        <w:pStyle w:val="Untertitel"/>
        <w:rPr>
          <w:rFonts w:asciiTheme="majorHAnsi" w:hAnsiTheme="majorHAnsi" w:cstheme="majorHAnsi"/>
          <w:color w:val="2E74B5" w:themeColor="accent1" w:themeShade="BF"/>
          <w:lang w:val="de-DE"/>
        </w:rPr>
      </w:pPr>
      <w:r w:rsidRPr="001856EE">
        <w:rPr>
          <w:rFonts w:asciiTheme="majorHAnsi" w:hAnsiTheme="majorHAnsi" w:cstheme="majorHAnsi"/>
          <w:color w:val="2E74B5" w:themeColor="accent1" w:themeShade="BF"/>
          <w:lang w:val="de-DE"/>
        </w:rPr>
        <w:t>Integrität</w:t>
      </w:r>
    </w:p>
    <w:p w14:paraId="64079B53" w14:textId="77777777" w:rsidR="00D92284" w:rsidRPr="000D3965" w:rsidRDefault="00D92284" w:rsidP="00D92284">
      <w:pPr>
        <w:pStyle w:val="Listenabsatz"/>
        <w:numPr>
          <w:ilvl w:val="0"/>
          <w:numId w:val="15"/>
        </w:numPr>
        <w:autoSpaceDE w:val="0"/>
        <w:autoSpaceDN w:val="0"/>
        <w:adjustRightInd w:val="0"/>
        <w:rPr>
          <w:rFonts w:cstheme="minorHAnsi"/>
          <w:sz w:val="22"/>
          <w:szCs w:val="22"/>
          <w:lang w:val="de-DE"/>
        </w:rPr>
      </w:pPr>
      <w:r w:rsidRPr="000D3965">
        <w:rPr>
          <w:rFonts w:cstheme="minorHAnsi"/>
          <w:sz w:val="22"/>
          <w:szCs w:val="22"/>
          <w:lang w:val="de-DE"/>
        </w:rPr>
        <w:t>Authentizität</w:t>
      </w:r>
    </w:p>
    <w:p w14:paraId="12DEB637" w14:textId="77777777" w:rsidR="00D92284" w:rsidRPr="000D3965" w:rsidRDefault="00D92284" w:rsidP="00D92284">
      <w:pPr>
        <w:pStyle w:val="Listenabsatz"/>
        <w:numPr>
          <w:ilvl w:val="0"/>
          <w:numId w:val="15"/>
        </w:numPr>
        <w:autoSpaceDE w:val="0"/>
        <w:autoSpaceDN w:val="0"/>
        <w:adjustRightInd w:val="0"/>
        <w:rPr>
          <w:rFonts w:cstheme="minorHAnsi"/>
          <w:sz w:val="22"/>
          <w:szCs w:val="22"/>
          <w:lang w:val="de-DE"/>
        </w:rPr>
      </w:pPr>
      <w:r w:rsidRPr="000D3965">
        <w:rPr>
          <w:rFonts w:cstheme="minorHAnsi"/>
          <w:sz w:val="22"/>
          <w:szCs w:val="22"/>
          <w:lang w:val="de-DE"/>
        </w:rPr>
        <w:t>Ich selbst sein</w:t>
      </w:r>
    </w:p>
    <w:p w14:paraId="05012783" w14:textId="77777777" w:rsidR="00D92284" w:rsidRPr="00515CDD" w:rsidRDefault="00D92284" w:rsidP="00515CDD">
      <w:pPr>
        <w:pStyle w:val="Listenabsatz"/>
        <w:numPr>
          <w:ilvl w:val="0"/>
          <w:numId w:val="15"/>
        </w:numPr>
        <w:autoSpaceDE w:val="0"/>
        <w:autoSpaceDN w:val="0"/>
        <w:adjustRightInd w:val="0"/>
        <w:ind w:left="709"/>
        <w:rPr>
          <w:rFonts w:cstheme="minorHAnsi"/>
          <w:sz w:val="22"/>
          <w:szCs w:val="22"/>
          <w:lang w:val="de-DE"/>
        </w:rPr>
      </w:pPr>
      <w:r w:rsidRPr="00515CDD">
        <w:rPr>
          <w:rFonts w:cstheme="minorHAnsi"/>
          <w:sz w:val="22"/>
          <w:szCs w:val="22"/>
          <w:lang w:val="de-DE"/>
        </w:rPr>
        <w:t>Im Einklang mit meinen</w:t>
      </w:r>
      <w:r w:rsidR="00515CDD" w:rsidRPr="00515CDD">
        <w:rPr>
          <w:rFonts w:cstheme="minorHAnsi"/>
          <w:sz w:val="22"/>
          <w:szCs w:val="22"/>
          <w:lang w:val="de-DE"/>
        </w:rPr>
        <w:t xml:space="preserve"> </w:t>
      </w:r>
      <w:r w:rsidRPr="00515CDD">
        <w:rPr>
          <w:rFonts w:cstheme="minorHAnsi"/>
          <w:sz w:val="22"/>
          <w:szCs w:val="22"/>
          <w:lang w:val="de-DE"/>
        </w:rPr>
        <w:t>Werten handeln</w:t>
      </w:r>
    </w:p>
    <w:p w14:paraId="185583AA" w14:textId="77777777" w:rsidR="00D92284" w:rsidRPr="000D3965" w:rsidRDefault="00D92284" w:rsidP="00D92284">
      <w:pPr>
        <w:pStyle w:val="Listenabsatz"/>
        <w:numPr>
          <w:ilvl w:val="0"/>
          <w:numId w:val="15"/>
        </w:numPr>
        <w:autoSpaceDE w:val="0"/>
        <w:autoSpaceDN w:val="0"/>
        <w:adjustRightInd w:val="0"/>
        <w:rPr>
          <w:rFonts w:cstheme="minorHAnsi"/>
          <w:sz w:val="22"/>
          <w:szCs w:val="22"/>
          <w:lang w:val="de-DE"/>
        </w:rPr>
      </w:pPr>
      <w:r w:rsidRPr="000D3965">
        <w:rPr>
          <w:rFonts w:cstheme="minorHAnsi"/>
          <w:sz w:val="22"/>
          <w:szCs w:val="22"/>
          <w:lang w:val="de-DE"/>
        </w:rPr>
        <w:t>Kreativität</w:t>
      </w:r>
    </w:p>
    <w:p w14:paraId="23A8D7A4" w14:textId="77777777" w:rsidR="00D92284" w:rsidRPr="000D3965" w:rsidRDefault="00D92284" w:rsidP="00D92284">
      <w:pPr>
        <w:pStyle w:val="Listenabsatz"/>
        <w:numPr>
          <w:ilvl w:val="0"/>
          <w:numId w:val="15"/>
        </w:numPr>
        <w:autoSpaceDE w:val="0"/>
        <w:autoSpaceDN w:val="0"/>
        <w:adjustRightInd w:val="0"/>
        <w:rPr>
          <w:rFonts w:cstheme="minorHAnsi"/>
          <w:sz w:val="22"/>
          <w:szCs w:val="22"/>
          <w:lang w:val="de-DE"/>
        </w:rPr>
      </w:pPr>
      <w:r w:rsidRPr="000D3965">
        <w:rPr>
          <w:rFonts w:cstheme="minorHAnsi"/>
          <w:sz w:val="22"/>
          <w:szCs w:val="22"/>
          <w:lang w:val="de-DE"/>
        </w:rPr>
        <w:t>Sinn</w:t>
      </w:r>
    </w:p>
    <w:p w14:paraId="1F6581FA" w14:textId="77777777" w:rsidR="00D92284" w:rsidRPr="000D3965" w:rsidRDefault="00D92284" w:rsidP="00D92284">
      <w:pPr>
        <w:pStyle w:val="Listenabsatz"/>
        <w:numPr>
          <w:ilvl w:val="0"/>
          <w:numId w:val="15"/>
        </w:numPr>
        <w:autoSpaceDE w:val="0"/>
        <w:autoSpaceDN w:val="0"/>
        <w:adjustRightInd w:val="0"/>
        <w:rPr>
          <w:rFonts w:cstheme="minorHAnsi"/>
          <w:sz w:val="22"/>
          <w:szCs w:val="22"/>
          <w:lang w:val="de-DE"/>
        </w:rPr>
      </w:pPr>
      <w:r w:rsidRPr="000D3965">
        <w:rPr>
          <w:rFonts w:cstheme="minorHAnsi"/>
          <w:sz w:val="22"/>
          <w:szCs w:val="22"/>
          <w:lang w:val="de-DE"/>
        </w:rPr>
        <w:t>Selbstwert</w:t>
      </w:r>
    </w:p>
    <w:p w14:paraId="14380DAB" w14:textId="77777777" w:rsidR="00D92284" w:rsidRPr="001856EE" w:rsidRDefault="00D92284" w:rsidP="00D92284">
      <w:pPr>
        <w:pStyle w:val="Listenabsatz"/>
        <w:autoSpaceDE w:val="0"/>
        <w:autoSpaceDN w:val="0"/>
        <w:adjustRightInd w:val="0"/>
        <w:rPr>
          <w:rFonts w:ascii="Times New Roman" w:hAnsi="Times New Roman" w:cs="Times New Roman"/>
          <w:sz w:val="22"/>
          <w:szCs w:val="22"/>
          <w:lang w:val="de-DE"/>
        </w:rPr>
      </w:pPr>
    </w:p>
    <w:p w14:paraId="4571154A" w14:textId="77777777" w:rsidR="00D92284" w:rsidRPr="001856EE" w:rsidRDefault="00D92284" w:rsidP="00D92284">
      <w:pPr>
        <w:pStyle w:val="Untertitel"/>
        <w:rPr>
          <w:rFonts w:asciiTheme="majorHAnsi" w:hAnsiTheme="majorHAnsi" w:cstheme="majorHAnsi"/>
          <w:color w:val="2E74B5" w:themeColor="accent1" w:themeShade="BF"/>
          <w:lang w:val="de-DE"/>
        </w:rPr>
      </w:pPr>
      <w:r w:rsidRPr="001856EE">
        <w:rPr>
          <w:rFonts w:asciiTheme="majorHAnsi" w:hAnsiTheme="majorHAnsi" w:cstheme="majorHAnsi"/>
          <w:color w:val="2E74B5" w:themeColor="accent1" w:themeShade="BF"/>
          <w:lang w:val="de-DE"/>
        </w:rPr>
        <w:t>Spiel</w:t>
      </w:r>
    </w:p>
    <w:p w14:paraId="1E4A8C41" w14:textId="77777777" w:rsidR="00D92284" w:rsidRPr="000D3965" w:rsidRDefault="00D92284" w:rsidP="00D92284">
      <w:pPr>
        <w:pStyle w:val="Listenabsatz"/>
        <w:numPr>
          <w:ilvl w:val="0"/>
          <w:numId w:val="16"/>
        </w:numPr>
        <w:autoSpaceDE w:val="0"/>
        <w:autoSpaceDN w:val="0"/>
        <w:adjustRightInd w:val="0"/>
        <w:rPr>
          <w:rFonts w:cstheme="minorHAnsi"/>
          <w:sz w:val="22"/>
          <w:szCs w:val="22"/>
          <w:lang w:val="de-DE"/>
        </w:rPr>
      </w:pPr>
      <w:r w:rsidRPr="000D3965">
        <w:rPr>
          <w:rFonts w:cstheme="minorHAnsi"/>
          <w:sz w:val="22"/>
          <w:szCs w:val="22"/>
          <w:lang w:val="de-DE"/>
        </w:rPr>
        <w:t>Freude</w:t>
      </w:r>
    </w:p>
    <w:p w14:paraId="2CF36152" w14:textId="77777777" w:rsidR="00D92284" w:rsidRPr="000D3965" w:rsidRDefault="00D92284" w:rsidP="00D92284">
      <w:pPr>
        <w:pStyle w:val="Listenabsatz"/>
        <w:numPr>
          <w:ilvl w:val="0"/>
          <w:numId w:val="16"/>
        </w:numPr>
        <w:autoSpaceDE w:val="0"/>
        <w:autoSpaceDN w:val="0"/>
        <w:adjustRightInd w:val="0"/>
        <w:rPr>
          <w:rFonts w:cstheme="minorHAnsi"/>
          <w:sz w:val="22"/>
          <w:szCs w:val="22"/>
          <w:lang w:val="de-DE"/>
        </w:rPr>
      </w:pPr>
      <w:r w:rsidRPr="000D3965">
        <w:rPr>
          <w:rFonts w:cstheme="minorHAnsi"/>
          <w:sz w:val="22"/>
          <w:szCs w:val="22"/>
          <w:lang w:val="de-DE"/>
        </w:rPr>
        <w:t>Lachen</w:t>
      </w:r>
    </w:p>
    <w:p w14:paraId="0FE95A1D" w14:textId="77777777" w:rsidR="00D92284" w:rsidRPr="000D3965" w:rsidRDefault="00D92284" w:rsidP="00D92284">
      <w:pPr>
        <w:pStyle w:val="Listenabsatz"/>
        <w:numPr>
          <w:ilvl w:val="0"/>
          <w:numId w:val="16"/>
        </w:numPr>
        <w:autoSpaceDE w:val="0"/>
        <w:autoSpaceDN w:val="0"/>
        <w:adjustRightInd w:val="0"/>
        <w:rPr>
          <w:rFonts w:cstheme="minorHAnsi"/>
          <w:sz w:val="22"/>
          <w:szCs w:val="22"/>
          <w:lang w:val="de-DE"/>
        </w:rPr>
      </w:pPr>
      <w:r w:rsidRPr="000D3965">
        <w:rPr>
          <w:rFonts w:cstheme="minorHAnsi"/>
          <w:sz w:val="22"/>
          <w:szCs w:val="22"/>
          <w:lang w:val="de-DE"/>
        </w:rPr>
        <w:t>Leichtigkeit</w:t>
      </w:r>
    </w:p>
    <w:p w14:paraId="0632BD6A" w14:textId="77777777" w:rsidR="00D92284" w:rsidRPr="000D3965" w:rsidRDefault="00D92284" w:rsidP="00D92284">
      <w:pPr>
        <w:pStyle w:val="Listenabsatz"/>
        <w:numPr>
          <w:ilvl w:val="0"/>
          <w:numId w:val="16"/>
        </w:numPr>
        <w:autoSpaceDE w:val="0"/>
        <w:autoSpaceDN w:val="0"/>
        <w:adjustRightInd w:val="0"/>
        <w:rPr>
          <w:rFonts w:cstheme="minorHAnsi"/>
          <w:sz w:val="22"/>
          <w:szCs w:val="22"/>
          <w:lang w:val="de-DE"/>
        </w:rPr>
      </w:pPr>
      <w:r w:rsidRPr="000D3965">
        <w:rPr>
          <w:rFonts w:cstheme="minorHAnsi"/>
          <w:sz w:val="22"/>
          <w:szCs w:val="22"/>
          <w:lang w:val="de-DE"/>
        </w:rPr>
        <w:t>Lebendigkeit</w:t>
      </w:r>
    </w:p>
    <w:p w14:paraId="63994BCB" w14:textId="77777777" w:rsidR="00D92284" w:rsidRDefault="00D92284" w:rsidP="00D92284">
      <w:pPr>
        <w:pStyle w:val="Listenabsatz"/>
        <w:numPr>
          <w:ilvl w:val="0"/>
          <w:numId w:val="16"/>
        </w:numPr>
        <w:autoSpaceDE w:val="0"/>
        <w:autoSpaceDN w:val="0"/>
        <w:adjustRightInd w:val="0"/>
        <w:rPr>
          <w:rFonts w:cstheme="minorHAnsi"/>
          <w:sz w:val="22"/>
          <w:szCs w:val="22"/>
          <w:lang w:val="de-DE"/>
        </w:rPr>
      </w:pPr>
      <w:r w:rsidRPr="000D3965">
        <w:rPr>
          <w:rFonts w:cstheme="minorHAnsi"/>
          <w:sz w:val="22"/>
          <w:szCs w:val="22"/>
          <w:lang w:val="de-DE"/>
        </w:rPr>
        <w:t>Lebenslust</w:t>
      </w:r>
    </w:p>
    <w:p w14:paraId="0AFDA51C" w14:textId="77777777" w:rsidR="00D92284" w:rsidRPr="00231493" w:rsidRDefault="00D92284" w:rsidP="00D92284">
      <w:pPr>
        <w:autoSpaceDE w:val="0"/>
        <w:autoSpaceDN w:val="0"/>
        <w:adjustRightInd w:val="0"/>
        <w:rPr>
          <w:rFonts w:cstheme="minorHAnsi"/>
          <w:sz w:val="22"/>
          <w:szCs w:val="22"/>
          <w:lang w:val="de-DE"/>
        </w:rPr>
      </w:pPr>
    </w:p>
    <w:p w14:paraId="3035A108" w14:textId="77777777" w:rsidR="00261439" w:rsidRDefault="00261439" w:rsidP="00D92284">
      <w:pPr>
        <w:pStyle w:val="Untertitel"/>
        <w:rPr>
          <w:rFonts w:asciiTheme="majorHAnsi" w:hAnsiTheme="majorHAnsi" w:cstheme="majorHAnsi"/>
          <w:color w:val="2E74B5" w:themeColor="accent1" w:themeShade="BF"/>
          <w:lang w:val="de-DE"/>
        </w:rPr>
      </w:pPr>
    </w:p>
    <w:p w14:paraId="3FB3C809" w14:textId="34E42A40" w:rsidR="00D92284" w:rsidRPr="001856EE" w:rsidRDefault="00D92284" w:rsidP="00D92284">
      <w:pPr>
        <w:pStyle w:val="Untertitel"/>
        <w:rPr>
          <w:rFonts w:asciiTheme="majorHAnsi" w:hAnsiTheme="majorHAnsi" w:cstheme="majorHAnsi"/>
          <w:color w:val="2E74B5" w:themeColor="accent1" w:themeShade="BF"/>
          <w:lang w:val="de-DE"/>
        </w:rPr>
      </w:pPr>
      <w:r w:rsidRPr="001856EE">
        <w:rPr>
          <w:rFonts w:asciiTheme="majorHAnsi" w:hAnsiTheme="majorHAnsi" w:cstheme="majorHAnsi"/>
          <w:color w:val="2E74B5" w:themeColor="accent1" w:themeShade="BF"/>
          <w:lang w:val="de-DE"/>
        </w:rPr>
        <w:t>Interdependenz</w:t>
      </w:r>
    </w:p>
    <w:p w14:paraId="6F0DE931" w14:textId="77777777" w:rsidR="00D92284" w:rsidRPr="000D3965" w:rsidRDefault="00D92284" w:rsidP="00D92284">
      <w:pPr>
        <w:pStyle w:val="Listenabsatz"/>
        <w:numPr>
          <w:ilvl w:val="0"/>
          <w:numId w:val="16"/>
        </w:numPr>
        <w:autoSpaceDE w:val="0"/>
        <w:autoSpaceDN w:val="0"/>
        <w:adjustRightInd w:val="0"/>
        <w:rPr>
          <w:rFonts w:cstheme="minorHAnsi"/>
          <w:sz w:val="22"/>
          <w:szCs w:val="22"/>
          <w:lang w:val="de-DE"/>
        </w:rPr>
      </w:pPr>
      <w:r w:rsidRPr="000D3965">
        <w:rPr>
          <w:rFonts w:cstheme="minorHAnsi"/>
          <w:sz w:val="22"/>
          <w:szCs w:val="22"/>
          <w:lang w:val="de-DE"/>
        </w:rPr>
        <w:t>Akzeptanz</w:t>
      </w:r>
    </w:p>
    <w:p w14:paraId="03B7FA89" w14:textId="77777777" w:rsidR="00D92284" w:rsidRPr="000D3965" w:rsidRDefault="00D92284" w:rsidP="00D92284">
      <w:pPr>
        <w:pStyle w:val="Listenabsatz"/>
        <w:numPr>
          <w:ilvl w:val="0"/>
          <w:numId w:val="16"/>
        </w:numPr>
        <w:autoSpaceDE w:val="0"/>
        <w:autoSpaceDN w:val="0"/>
        <w:adjustRightInd w:val="0"/>
        <w:rPr>
          <w:rFonts w:cstheme="minorHAnsi"/>
          <w:sz w:val="22"/>
          <w:szCs w:val="22"/>
          <w:lang w:val="de-DE"/>
        </w:rPr>
      </w:pPr>
      <w:r w:rsidRPr="000D3965">
        <w:rPr>
          <w:rFonts w:cstheme="minorHAnsi"/>
          <w:sz w:val="22"/>
          <w:szCs w:val="22"/>
          <w:lang w:val="de-DE"/>
        </w:rPr>
        <w:t>Toleranz</w:t>
      </w:r>
    </w:p>
    <w:p w14:paraId="4413054E" w14:textId="77777777" w:rsidR="00D92284" w:rsidRPr="000D3965" w:rsidRDefault="00D92284" w:rsidP="00D92284">
      <w:pPr>
        <w:pStyle w:val="Listenabsatz"/>
        <w:numPr>
          <w:ilvl w:val="0"/>
          <w:numId w:val="16"/>
        </w:numPr>
        <w:autoSpaceDE w:val="0"/>
        <w:autoSpaceDN w:val="0"/>
        <w:adjustRightInd w:val="0"/>
        <w:rPr>
          <w:rFonts w:cstheme="minorHAnsi"/>
          <w:sz w:val="22"/>
          <w:szCs w:val="22"/>
          <w:lang w:val="de-DE"/>
        </w:rPr>
      </w:pPr>
      <w:r w:rsidRPr="000D3965">
        <w:rPr>
          <w:rFonts w:cstheme="minorHAnsi"/>
          <w:sz w:val="22"/>
          <w:szCs w:val="22"/>
          <w:lang w:val="de-DE"/>
        </w:rPr>
        <w:t>Wertschätzung</w:t>
      </w:r>
    </w:p>
    <w:p w14:paraId="28BF4945" w14:textId="77777777" w:rsidR="00D92284" w:rsidRPr="000D3965" w:rsidRDefault="00D92284" w:rsidP="00D92284">
      <w:pPr>
        <w:pStyle w:val="Listenabsatz"/>
        <w:numPr>
          <w:ilvl w:val="0"/>
          <w:numId w:val="16"/>
        </w:numPr>
        <w:autoSpaceDE w:val="0"/>
        <w:autoSpaceDN w:val="0"/>
        <w:adjustRightInd w:val="0"/>
        <w:rPr>
          <w:rFonts w:cstheme="minorHAnsi"/>
          <w:sz w:val="22"/>
          <w:szCs w:val="22"/>
          <w:lang w:val="de-DE"/>
        </w:rPr>
      </w:pPr>
      <w:r w:rsidRPr="000D3965">
        <w:rPr>
          <w:rFonts w:cstheme="minorHAnsi"/>
          <w:sz w:val="22"/>
          <w:szCs w:val="22"/>
          <w:lang w:val="de-DE"/>
        </w:rPr>
        <w:t>Würdigung</w:t>
      </w:r>
    </w:p>
    <w:p w14:paraId="4D6A9DEE" w14:textId="77777777" w:rsidR="00D92284" w:rsidRPr="000D3965" w:rsidRDefault="00D92284" w:rsidP="00D92284">
      <w:pPr>
        <w:pStyle w:val="Listenabsatz"/>
        <w:numPr>
          <w:ilvl w:val="0"/>
          <w:numId w:val="16"/>
        </w:numPr>
        <w:autoSpaceDE w:val="0"/>
        <w:autoSpaceDN w:val="0"/>
        <w:adjustRightInd w:val="0"/>
        <w:rPr>
          <w:rFonts w:cstheme="minorHAnsi"/>
          <w:sz w:val="22"/>
          <w:szCs w:val="22"/>
          <w:lang w:val="de-DE"/>
        </w:rPr>
      </w:pPr>
      <w:r w:rsidRPr="000D3965">
        <w:rPr>
          <w:rFonts w:cstheme="minorHAnsi"/>
          <w:sz w:val="22"/>
          <w:szCs w:val="22"/>
          <w:lang w:val="de-DE"/>
        </w:rPr>
        <w:t>Nähe</w:t>
      </w:r>
    </w:p>
    <w:p w14:paraId="0E398057" w14:textId="77777777" w:rsidR="00D92284" w:rsidRPr="000D3965" w:rsidRDefault="00D92284" w:rsidP="00D92284">
      <w:pPr>
        <w:pStyle w:val="Listenabsatz"/>
        <w:numPr>
          <w:ilvl w:val="0"/>
          <w:numId w:val="16"/>
        </w:numPr>
        <w:autoSpaceDE w:val="0"/>
        <w:autoSpaceDN w:val="0"/>
        <w:adjustRightInd w:val="0"/>
        <w:rPr>
          <w:rFonts w:cstheme="minorHAnsi"/>
          <w:sz w:val="22"/>
          <w:szCs w:val="22"/>
          <w:lang w:val="de-DE"/>
        </w:rPr>
      </w:pPr>
      <w:r w:rsidRPr="000D3965">
        <w:rPr>
          <w:rFonts w:cstheme="minorHAnsi"/>
          <w:sz w:val="22"/>
          <w:szCs w:val="22"/>
          <w:lang w:val="de-DE"/>
        </w:rPr>
        <w:t>Kontakt</w:t>
      </w:r>
    </w:p>
    <w:p w14:paraId="4EFD4B04" w14:textId="77777777" w:rsidR="00D92284" w:rsidRPr="000D3965" w:rsidRDefault="00D92284" w:rsidP="00D92284">
      <w:pPr>
        <w:pStyle w:val="Listenabsatz"/>
        <w:numPr>
          <w:ilvl w:val="0"/>
          <w:numId w:val="16"/>
        </w:numPr>
        <w:autoSpaceDE w:val="0"/>
        <w:autoSpaceDN w:val="0"/>
        <w:adjustRightInd w:val="0"/>
        <w:rPr>
          <w:rFonts w:cstheme="minorHAnsi"/>
          <w:sz w:val="22"/>
          <w:szCs w:val="22"/>
          <w:lang w:val="de-DE"/>
        </w:rPr>
      </w:pPr>
      <w:r w:rsidRPr="000D3965">
        <w:rPr>
          <w:rFonts w:cstheme="minorHAnsi"/>
          <w:sz w:val="22"/>
          <w:szCs w:val="22"/>
          <w:lang w:val="de-DE"/>
        </w:rPr>
        <w:t>Gemeinschaft</w:t>
      </w:r>
    </w:p>
    <w:p w14:paraId="6633C83E" w14:textId="77777777" w:rsidR="00D92284" w:rsidRPr="000D3965" w:rsidRDefault="00D92284" w:rsidP="00D92284">
      <w:pPr>
        <w:pStyle w:val="Listenabsatz"/>
        <w:numPr>
          <w:ilvl w:val="0"/>
          <w:numId w:val="16"/>
        </w:numPr>
        <w:autoSpaceDE w:val="0"/>
        <w:autoSpaceDN w:val="0"/>
        <w:adjustRightInd w:val="0"/>
        <w:rPr>
          <w:rFonts w:cstheme="minorHAnsi"/>
          <w:sz w:val="22"/>
          <w:szCs w:val="22"/>
          <w:lang w:val="de-DE"/>
        </w:rPr>
      </w:pPr>
      <w:r w:rsidRPr="000D3965">
        <w:rPr>
          <w:rFonts w:cstheme="minorHAnsi"/>
          <w:sz w:val="22"/>
          <w:szCs w:val="22"/>
          <w:lang w:val="de-DE"/>
        </w:rPr>
        <w:t>Rücksichtnahme</w:t>
      </w:r>
    </w:p>
    <w:p w14:paraId="6B95F306" w14:textId="77777777" w:rsidR="00D92284" w:rsidRPr="000D3965" w:rsidRDefault="00D92284" w:rsidP="00D92284">
      <w:pPr>
        <w:pStyle w:val="Listenabsatz"/>
        <w:numPr>
          <w:ilvl w:val="0"/>
          <w:numId w:val="16"/>
        </w:numPr>
        <w:autoSpaceDE w:val="0"/>
        <w:autoSpaceDN w:val="0"/>
        <w:adjustRightInd w:val="0"/>
        <w:rPr>
          <w:rFonts w:cstheme="minorHAnsi"/>
          <w:sz w:val="22"/>
          <w:szCs w:val="22"/>
          <w:lang w:val="de-DE"/>
        </w:rPr>
      </w:pPr>
      <w:r w:rsidRPr="000D3965">
        <w:rPr>
          <w:rFonts w:cstheme="minorHAnsi"/>
          <w:sz w:val="22"/>
          <w:szCs w:val="22"/>
          <w:lang w:val="de-DE"/>
        </w:rPr>
        <w:t>Achtsamkeit</w:t>
      </w:r>
    </w:p>
    <w:p w14:paraId="72991AB9" w14:textId="77777777" w:rsidR="00D92284" w:rsidRPr="000D3965" w:rsidRDefault="00D92284" w:rsidP="00D92284">
      <w:pPr>
        <w:pStyle w:val="Listenabsatz"/>
        <w:numPr>
          <w:ilvl w:val="0"/>
          <w:numId w:val="16"/>
        </w:numPr>
        <w:autoSpaceDE w:val="0"/>
        <w:autoSpaceDN w:val="0"/>
        <w:adjustRightInd w:val="0"/>
        <w:rPr>
          <w:rFonts w:cstheme="minorHAnsi"/>
          <w:sz w:val="22"/>
          <w:szCs w:val="22"/>
          <w:lang w:val="de-DE"/>
        </w:rPr>
      </w:pPr>
      <w:r w:rsidRPr="000D3965">
        <w:rPr>
          <w:rFonts w:cstheme="minorHAnsi"/>
          <w:sz w:val="22"/>
          <w:szCs w:val="22"/>
          <w:lang w:val="de-DE"/>
        </w:rPr>
        <w:t>emotionale Wärme</w:t>
      </w:r>
    </w:p>
    <w:p w14:paraId="76A31A79" w14:textId="77777777" w:rsidR="00D92284" w:rsidRPr="000D3965" w:rsidRDefault="00D92284" w:rsidP="00D92284">
      <w:pPr>
        <w:pStyle w:val="Listenabsatz"/>
        <w:numPr>
          <w:ilvl w:val="0"/>
          <w:numId w:val="16"/>
        </w:numPr>
        <w:autoSpaceDE w:val="0"/>
        <w:autoSpaceDN w:val="0"/>
        <w:adjustRightInd w:val="0"/>
        <w:rPr>
          <w:rFonts w:cstheme="minorHAnsi"/>
          <w:sz w:val="22"/>
          <w:szCs w:val="22"/>
          <w:lang w:val="de-DE"/>
        </w:rPr>
      </w:pPr>
      <w:r w:rsidRPr="000D3965">
        <w:rPr>
          <w:rFonts w:cstheme="minorHAnsi"/>
          <w:sz w:val="22"/>
          <w:szCs w:val="22"/>
          <w:lang w:val="de-DE"/>
        </w:rPr>
        <w:t>emotionale Sicherheit</w:t>
      </w:r>
    </w:p>
    <w:p w14:paraId="6A3B8A1E" w14:textId="77777777" w:rsidR="00D92284" w:rsidRPr="000D3965" w:rsidRDefault="00D92284" w:rsidP="00D92284">
      <w:pPr>
        <w:pStyle w:val="Listenabsatz"/>
        <w:numPr>
          <w:ilvl w:val="0"/>
          <w:numId w:val="16"/>
        </w:numPr>
        <w:autoSpaceDE w:val="0"/>
        <w:autoSpaceDN w:val="0"/>
        <w:adjustRightInd w:val="0"/>
        <w:rPr>
          <w:rFonts w:cstheme="minorHAnsi"/>
          <w:sz w:val="22"/>
          <w:szCs w:val="22"/>
          <w:lang w:val="de-DE"/>
        </w:rPr>
      </w:pPr>
      <w:r w:rsidRPr="000D3965">
        <w:rPr>
          <w:rFonts w:cstheme="minorHAnsi"/>
          <w:sz w:val="22"/>
          <w:szCs w:val="22"/>
          <w:lang w:val="de-DE"/>
        </w:rPr>
        <w:t>Empathie</w:t>
      </w:r>
    </w:p>
    <w:p w14:paraId="092E8BFA" w14:textId="77777777" w:rsidR="00D92284" w:rsidRPr="000D3965" w:rsidRDefault="00D92284" w:rsidP="00D92284">
      <w:pPr>
        <w:pStyle w:val="Listenabsatz"/>
        <w:numPr>
          <w:ilvl w:val="0"/>
          <w:numId w:val="16"/>
        </w:numPr>
        <w:autoSpaceDE w:val="0"/>
        <w:autoSpaceDN w:val="0"/>
        <w:adjustRightInd w:val="0"/>
        <w:rPr>
          <w:rFonts w:cstheme="minorHAnsi"/>
          <w:sz w:val="22"/>
          <w:szCs w:val="22"/>
          <w:lang w:val="de-DE"/>
        </w:rPr>
      </w:pPr>
      <w:r w:rsidRPr="000D3965">
        <w:rPr>
          <w:rFonts w:cstheme="minorHAnsi"/>
          <w:sz w:val="22"/>
          <w:szCs w:val="22"/>
          <w:lang w:val="de-DE"/>
        </w:rPr>
        <w:t>Liebe</w:t>
      </w:r>
    </w:p>
    <w:p w14:paraId="59BC9896" w14:textId="77777777" w:rsidR="00D92284" w:rsidRPr="000D3965" w:rsidRDefault="00D92284" w:rsidP="00D92284">
      <w:pPr>
        <w:pStyle w:val="Listenabsatz"/>
        <w:numPr>
          <w:ilvl w:val="0"/>
          <w:numId w:val="16"/>
        </w:numPr>
        <w:autoSpaceDE w:val="0"/>
        <w:autoSpaceDN w:val="0"/>
        <w:adjustRightInd w:val="0"/>
        <w:rPr>
          <w:rFonts w:cstheme="minorHAnsi"/>
          <w:sz w:val="22"/>
          <w:szCs w:val="22"/>
          <w:lang w:val="de-DE"/>
        </w:rPr>
      </w:pPr>
      <w:r w:rsidRPr="000D3965">
        <w:rPr>
          <w:rFonts w:cstheme="minorHAnsi"/>
          <w:sz w:val="22"/>
          <w:szCs w:val="22"/>
          <w:lang w:val="de-DE"/>
        </w:rPr>
        <w:t>Geborgenheit</w:t>
      </w:r>
    </w:p>
    <w:p w14:paraId="3336971F" w14:textId="77777777" w:rsidR="00D92284" w:rsidRPr="000D3965" w:rsidRDefault="00D92284" w:rsidP="00D92284">
      <w:pPr>
        <w:pStyle w:val="Listenabsatz"/>
        <w:numPr>
          <w:ilvl w:val="0"/>
          <w:numId w:val="16"/>
        </w:numPr>
        <w:autoSpaceDE w:val="0"/>
        <w:autoSpaceDN w:val="0"/>
        <w:adjustRightInd w:val="0"/>
        <w:rPr>
          <w:rFonts w:cstheme="minorHAnsi"/>
          <w:sz w:val="22"/>
          <w:szCs w:val="22"/>
          <w:lang w:val="de-DE"/>
        </w:rPr>
      </w:pPr>
      <w:r w:rsidRPr="000D3965">
        <w:rPr>
          <w:rFonts w:cstheme="minorHAnsi"/>
          <w:sz w:val="22"/>
          <w:szCs w:val="22"/>
          <w:lang w:val="de-DE"/>
        </w:rPr>
        <w:t>zur Bereicherung des</w:t>
      </w:r>
    </w:p>
    <w:p w14:paraId="505057ED" w14:textId="77777777" w:rsidR="00D92284" w:rsidRPr="000D3965" w:rsidRDefault="00D92284" w:rsidP="00D92284">
      <w:pPr>
        <w:pStyle w:val="Listenabsatz"/>
        <w:numPr>
          <w:ilvl w:val="0"/>
          <w:numId w:val="16"/>
        </w:numPr>
        <w:autoSpaceDE w:val="0"/>
        <w:autoSpaceDN w:val="0"/>
        <w:adjustRightInd w:val="0"/>
        <w:rPr>
          <w:rFonts w:cstheme="minorHAnsi"/>
          <w:sz w:val="22"/>
          <w:szCs w:val="22"/>
          <w:lang w:val="de-DE"/>
        </w:rPr>
      </w:pPr>
      <w:r w:rsidRPr="000D3965">
        <w:rPr>
          <w:rFonts w:cstheme="minorHAnsi"/>
          <w:sz w:val="22"/>
          <w:szCs w:val="22"/>
          <w:lang w:val="de-DE"/>
        </w:rPr>
        <w:t>Lebens beitragen</w:t>
      </w:r>
    </w:p>
    <w:p w14:paraId="354A0CDE" w14:textId="77777777" w:rsidR="00D92284" w:rsidRPr="000D3965" w:rsidRDefault="00D92284" w:rsidP="00D92284">
      <w:pPr>
        <w:pStyle w:val="Listenabsatz"/>
        <w:numPr>
          <w:ilvl w:val="0"/>
          <w:numId w:val="16"/>
        </w:numPr>
        <w:autoSpaceDE w:val="0"/>
        <w:autoSpaceDN w:val="0"/>
        <w:adjustRightInd w:val="0"/>
        <w:rPr>
          <w:rFonts w:cstheme="minorHAnsi"/>
          <w:sz w:val="22"/>
          <w:szCs w:val="22"/>
          <w:lang w:val="de-DE"/>
        </w:rPr>
      </w:pPr>
      <w:r w:rsidRPr="000D3965">
        <w:rPr>
          <w:rFonts w:cstheme="minorHAnsi"/>
          <w:sz w:val="22"/>
          <w:szCs w:val="22"/>
          <w:lang w:val="de-DE"/>
        </w:rPr>
        <w:t>Respekt</w:t>
      </w:r>
    </w:p>
    <w:p w14:paraId="74DC7E75" w14:textId="77777777" w:rsidR="00D92284" w:rsidRPr="000D3965" w:rsidRDefault="00D92284" w:rsidP="00D92284">
      <w:pPr>
        <w:pStyle w:val="Listenabsatz"/>
        <w:numPr>
          <w:ilvl w:val="0"/>
          <w:numId w:val="16"/>
        </w:numPr>
        <w:autoSpaceDE w:val="0"/>
        <w:autoSpaceDN w:val="0"/>
        <w:adjustRightInd w:val="0"/>
        <w:rPr>
          <w:rFonts w:cstheme="minorHAnsi"/>
          <w:sz w:val="22"/>
          <w:szCs w:val="22"/>
          <w:lang w:val="de-DE"/>
        </w:rPr>
      </w:pPr>
      <w:r w:rsidRPr="000D3965">
        <w:rPr>
          <w:rFonts w:cstheme="minorHAnsi"/>
          <w:sz w:val="22"/>
          <w:szCs w:val="22"/>
          <w:lang w:val="de-DE"/>
        </w:rPr>
        <w:t>Unterstützung</w:t>
      </w:r>
    </w:p>
    <w:p w14:paraId="49EC383A" w14:textId="77777777" w:rsidR="00D92284" w:rsidRPr="000D3965" w:rsidRDefault="00D92284" w:rsidP="00D92284">
      <w:pPr>
        <w:pStyle w:val="Listenabsatz"/>
        <w:numPr>
          <w:ilvl w:val="0"/>
          <w:numId w:val="16"/>
        </w:numPr>
        <w:autoSpaceDE w:val="0"/>
        <w:autoSpaceDN w:val="0"/>
        <w:adjustRightInd w:val="0"/>
        <w:rPr>
          <w:rFonts w:cstheme="minorHAnsi"/>
          <w:sz w:val="22"/>
          <w:szCs w:val="22"/>
          <w:lang w:val="de-DE"/>
        </w:rPr>
      </w:pPr>
      <w:r w:rsidRPr="000D3965">
        <w:rPr>
          <w:rFonts w:cstheme="minorHAnsi"/>
          <w:sz w:val="22"/>
          <w:szCs w:val="22"/>
          <w:lang w:val="de-DE"/>
        </w:rPr>
        <w:t>Gemeinsam getragene Verantwortung</w:t>
      </w:r>
    </w:p>
    <w:p w14:paraId="0635EE4D" w14:textId="77777777" w:rsidR="00D92284" w:rsidRPr="000D3965" w:rsidRDefault="00D92284" w:rsidP="00D92284">
      <w:pPr>
        <w:pStyle w:val="Listenabsatz"/>
        <w:numPr>
          <w:ilvl w:val="0"/>
          <w:numId w:val="16"/>
        </w:numPr>
        <w:autoSpaceDE w:val="0"/>
        <w:autoSpaceDN w:val="0"/>
        <w:adjustRightInd w:val="0"/>
        <w:rPr>
          <w:rFonts w:cstheme="minorHAnsi"/>
          <w:sz w:val="22"/>
          <w:szCs w:val="22"/>
          <w:lang w:val="de-DE"/>
        </w:rPr>
      </w:pPr>
      <w:r w:rsidRPr="000D3965">
        <w:rPr>
          <w:rFonts w:cstheme="minorHAnsi"/>
          <w:sz w:val="22"/>
          <w:szCs w:val="22"/>
          <w:lang w:val="de-DE"/>
        </w:rPr>
        <w:t>Vertrauen</w:t>
      </w:r>
    </w:p>
    <w:p w14:paraId="5E03C2A8" w14:textId="77777777" w:rsidR="00D92284" w:rsidRPr="000D3965" w:rsidRDefault="00D92284" w:rsidP="00D92284">
      <w:pPr>
        <w:pStyle w:val="Listenabsatz"/>
        <w:numPr>
          <w:ilvl w:val="0"/>
          <w:numId w:val="16"/>
        </w:numPr>
        <w:autoSpaceDE w:val="0"/>
        <w:autoSpaceDN w:val="0"/>
        <w:adjustRightInd w:val="0"/>
        <w:rPr>
          <w:rFonts w:cstheme="minorHAnsi"/>
          <w:sz w:val="22"/>
          <w:szCs w:val="22"/>
          <w:lang w:val="de-DE"/>
        </w:rPr>
      </w:pPr>
      <w:r w:rsidRPr="000D3965">
        <w:rPr>
          <w:rFonts w:cstheme="minorHAnsi"/>
          <w:sz w:val="22"/>
          <w:szCs w:val="22"/>
          <w:lang w:val="de-DE"/>
        </w:rPr>
        <w:t>Verständnis</w:t>
      </w:r>
    </w:p>
    <w:p w14:paraId="514F9A32" w14:textId="77777777" w:rsidR="00D92284" w:rsidRPr="000D3965" w:rsidRDefault="00D92284" w:rsidP="00D92284">
      <w:pPr>
        <w:pStyle w:val="Listenabsatz"/>
        <w:numPr>
          <w:ilvl w:val="0"/>
          <w:numId w:val="16"/>
        </w:numPr>
        <w:autoSpaceDE w:val="0"/>
        <w:autoSpaceDN w:val="0"/>
        <w:adjustRightInd w:val="0"/>
        <w:rPr>
          <w:rFonts w:cstheme="minorHAnsi"/>
          <w:sz w:val="22"/>
          <w:szCs w:val="22"/>
          <w:lang w:val="de-DE"/>
        </w:rPr>
      </w:pPr>
      <w:r w:rsidRPr="000D3965">
        <w:rPr>
          <w:rFonts w:cstheme="minorHAnsi"/>
          <w:sz w:val="22"/>
          <w:szCs w:val="22"/>
          <w:lang w:val="de-DE"/>
        </w:rPr>
        <w:t>gehört / gesehen werden</w:t>
      </w:r>
    </w:p>
    <w:p w14:paraId="75DB50F8" w14:textId="77777777" w:rsidR="00D92284" w:rsidRPr="00F815C3" w:rsidRDefault="00D92284" w:rsidP="00D92284">
      <w:pPr>
        <w:pStyle w:val="Listenabsatz"/>
        <w:numPr>
          <w:ilvl w:val="0"/>
          <w:numId w:val="16"/>
        </w:numPr>
        <w:autoSpaceDE w:val="0"/>
        <w:autoSpaceDN w:val="0"/>
        <w:adjustRightInd w:val="0"/>
        <w:rPr>
          <w:rFonts w:cstheme="minorHAnsi"/>
          <w:sz w:val="22"/>
          <w:szCs w:val="22"/>
          <w:lang w:val="de-DE"/>
        </w:rPr>
      </w:pPr>
      <w:r w:rsidRPr="000D3965">
        <w:rPr>
          <w:rFonts w:cstheme="minorHAnsi"/>
          <w:sz w:val="22"/>
          <w:szCs w:val="22"/>
          <w:lang w:val="de-DE"/>
        </w:rPr>
        <w:t>Zugehörigkeit</w:t>
      </w:r>
    </w:p>
    <w:p w14:paraId="79BE2E01" w14:textId="77777777" w:rsidR="00D92284" w:rsidRPr="001856EE" w:rsidRDefault="00D92284" w:rsidP="00D92284">
      <w:pPr>
        <w:autoSpaceDE w:val="0"/>
        <w:autoSpaceDN w:val="0"/>
        <w:adjustRightInd w:val="0"/>
        <w:rPr>
          <w:rFonts w:ascii="Times New Roman" w:hAnsi="Times New Roman" w:cs="Times New Roman"/>
          <w:sz w:val="22"/>
          <w:szCs w:val="22"/>
          <w:lang w:val="de-DE"/>
        </w:rPr>
      </w:pPr>
    </w:p>
    <w:p w14:paraId="092F0BF5" w14:textId="0D76794B" w:rsidR="00C844FF" w:rsidRDefault="00800D2A" w:rsidP="00687E64">
      <w:pPr>
        <w:spacing w:after="160" w:line="259" w:lineRule="auto"/>
      </w:pPr>
      <w:r>
        <w:br w:type="page"/>
      </w:r>
      <w:r w:rsidR="00C844FF">
        <w:t>Begriffserklärung</w:t>
      </w:r>
    </w:p>
    <w:p w14:paraId="6CEA7D7C" w14:textId="77777777" w:rsidR="00C844FF" w:rsidRDefault="00C844FF" w:rsidP="00C844FF"/>
    <w:p w14:paraId="7ADCE2D2" w14:textId="77777777" w:rsidR="00C844FF" w:rsidRPr="00DF2FCD" w:rsidRDefault="00C844FF" w:rsidP="00C844FF">
      <w:pPr>
        <w:rPr>
          <w:b/>
        </w:rPr>
      </w:pPr>
      <w:r w:rsidRPr="00DF2FCD">
        <w:rPr>
          <w:b/>
        </w:rPr>
        <w:t>Abgaben:</w:t>
      </w:r>
    </w:p>
    <w:p w14:paraId="06F69E55" w14:textId="77777777" w:rsidR="00C844FF" w:rsidRPr="001856EE" w:rsidRDefault="00C844FF" w:rsidP="00C844FF">
      <w:pPr>
        <w:rPr>
          <w:bCs/>
          <w:iCs/>
        </w:rPr>
      </w:pPr>
      <w:r w:rsidRPr="001856EE">
        <w:rPr>
          <w:bCs/>
          <w:iCs/>
        </w:rPr>
        <w:t>Sind Einnahmen des Staates</w:t>
      </w:r>
      <w:r>
        <w:rPr>
          <w:bCs/>
          <w:iCs/>
        </w:rPr>
        <w:t>,</w:t>
      </w:r>
      <w:r w:rsidRPr="001856EE">
        <w:rPr>
          <w:bCs/>
          <w:iCs/>
        </w:rPr>
        <w:t xml:space="preserve"> die in der Regel Zweck gebunden sind.</w:t>
      </w:r>
      <w:r w:rsidRPr="001856EE">
        <w:rPr>
          <w:bCs/>
          <w:iCs/>
        </w:rPr>
        <w:br/>
      </w:r>
    </w:p>
    <w:p w14:paraId="3E24E916" w14:textId="77777777" w:rsidR="00C844FF" w:rsidRPr="00314989" w:rsidRDefault="00C844FF" w:rsidP="00C844FF">
      <w:pPr>
        <w:rPr>
          <w:b/>
          <w:iCs/>
          <w:color w:val="000000" w:themeColor="text1"/>
        </w:rPr>
      </w:pPr>
      <w:r w:rsidRPr="00314989">
        <w:rPr>
          <w:b/>
          <w:iCs/>
          <w:color w:val="000000" w:themeColor="text1"/>
        </w:rPr>
        <w:t>Bidirektionales Laden:</w:t>
      </w:r>
    </w:p>
    <w:p w14:paraId="290ED267" w14:textId="77777777" w:rsidR="00C844FF" w:rsidRPr="00314989" w:rsidRDefault="00C844FF" w:rsidP="00C844FF">
      <w:pPr>
        <w:rPr>
          <w:bCs/>
          <w:iCs/>
          <w:color w:val="000000" w:themeColor="text1"/>
        </w:rPr>
      </w:pPr>
      <w:r w:rsidRPr="00314989">
        <w:rPr>
          <w:bCs/>
          <w:iCs/>
          <w:color w:val="000000" w:themeColor="text1"/>
        </w:rPr>
        <w:t>Die Nutzung von Elektro-Autobatterien zur lokalen Speicherung von überschüssigem Photovoltaikstrom und Strom aus dem Netz zu tiefen oder negativen Strompreisen und zur späteren Nutzung des Stroms für das Gebäude entsprechend dem Strombedarf des Gebäudes.</w:t>
      </w:r>
    </w:p>
    <w:p w14:paraId="38AA71FD" w14:textId="77777777" w:rsidR="00C844FF" w:rsidRDefault="00C844FF" w:rsidP="00C844FF">
      <w:pPr>
        <w:jc w:val="both"/>
        <w:rPr>
          <w:b/>
        </w:rPr>
      </w:pPr>
    </w:p>
    <w:p w14:paraId="7DE3D611" w14:textId="77777777" w:rsidR="00C844FF" w:rsidRPr="001856EE" w:rsidRDefault="00C844FF" w:rsidP="00C844FF">
      <w:pPr>
        <w:jc w:val="both"/>
      </w:pPr>
      <w:proofErr w:type="spellStart"/>
      <w:r w:rsidRPr="00DF2FCD">
        <w:rPr>
          <w:b/>
        </w:rPr>
        <w:t>Brownout</w:t>
      </w:r>
      <w:proofErr w:type="spellEnd"/>
      <w:r w:rsidRPr="00DF2FCD">
        <w:rPr>
          <w:b/>
        </w:rPr>
        <w:t>:</w:t>
      </w:r>
      <w:r w:rsidRPr="001856EE">
        <w:rPr>
          <w:b/>
        </w:rPr>
        <w:t xml:space="preserve"> </w:t>
      </w:r>
      <w:r w:rsidRPr="001856EE">
        <w:rPr>
          <w:b/>
        </w:rPr>
        <w:br/>
      </w:r>
      <w:r w:rsidRPr="001856EE">
        <w:t>Bewusst herbeigeführte Stromabschaltung von Regionen, um die Stromproduktion mit dem Strombedarf ins Gleichgewicht zu bringen, um ein Blackout zu vermeiden. Für die betroffenen Strombezüger sind die Auswirkungen ähnlich, jedoch hofft man, dass die Zeit eines Stromausfalls nur Stunden dauert und nicht Tage.</w:t>
      </w:r>
    </w:p>
    <w:p w14:paraId="28983E3E" w14:textId="77777777" w:rsidR="00C844FF" w:rsidRPr="001856EE" w:rsidRDefault="00C844FF" w:rsidP="00C844FF"/>
    <w:p w14:paraId="739891EF" w14:textId="77777777" w:rsidR="00C844FF" w:rsidRPr="00DF2FCD" w:rsidRDefault="00C844FF" w:rsidP="00C844FF">
      <w:pPr>
        <w:rPr>
          <w:b/>
        </w:rPr>
      </w:pPr>
      <w:r w:rsidRPr="00DF2FCD">
        <w:rPr>
          <w:b/>
        </w:rPr>
        <w:t>Effektivität:</w:t>
      </w:r>
    </w:p>
    <w:p w14:paraId="3F236D9E" w14:textId="77777777" w:rsidR="00C844FF" w:rsidRPr="001856EE" w:rsidRDefault="00C844FF" w:rsidP="00C844FF">
      <w:pPr>
        <w:jc w:val="both"/>
        <w:rPr>
          <w:bCs/>
          <w:iCs/>
        </w:rPr>
      </w:pPr>
      <w:r>
        <w:rPr>
          <w:bCs/>
          <w:iCs/>
        </w:rPr>
        <w:t>Heiß</w:t>
      </w:r>
      <w:r w:rsidRPr="001856EE">
        <w:rPr>
          <w:bCs/>
          <w:iCs/>
        </w:rPr>
        <w:t xml:space="preserve">t </w:t>
      </w:r>
      <w:r>
        <w:rPr>
          <w:bCs/>
          <w:iCs/>
        </w:rPr>
        <w:t>«</w:t>
      </w:r>
      <w:r w:rsidRPr="001856EE">
        <w:rPr>
          <w:bCs/>
          <w:iCs/>
        </w:rPr>
        <w:t>die richtigen Dinge tun</w:t>
      </w:r>
      <w:r>
        <w:rPr>
          <w:bCs/>
          <w:iCs/>
        </w:rPr>
        <w:t>»</w:t>
      </w:r>
      <w:r w:rsidRPr="001856EE">
        <w:rPr>
          <w:bCs/>
          <w:iCs/>
        </w:rPr>
        <w:t xml:space="preserve">. </w:t>
      </w:r>
    </w:p>
    <w:p w14:paraId="4D312089" w14:textId="77777777" w:rsidR="00C844FF" w:rsidRPr="001856EE" w:rsidRDefault="00C844FF" w:rsidP="00C844FF">
      <w:pPr>
        <w:jc w:val="both"/>
        <w:rPr>
          <w:bCs/>
          <w:iCs/>
        </w:rPr>
      </w:pPr>
      <w:r w:rsidRPr="001856EE">
        <w:rPr>
          <w:bCs/>
          <w:iCs/>
        </w:rPr>
        <w:t>Voraussetzung ist, dass man die Bedürfnisse genau kennt und dann die richtigen Dinge tut.</w:t>
      </w:r>
    </w:p>
    <w:p w14:paraId="70BA1550" w14:textId="77777777" w:rsidR="00C844FF" w:rsidRPr="001856EE" w:rsidRDefault="00C844FF" w:rsidP="00C844FF">
      <w:pPr>
        <w:rPr>
          <w:b/>
          <w:i/>
        </w:rPr>
      </w:pPr>
    </w:p>
    <w:p w14:paraId="2DD08D55" w14:textId="77777777" w:rsidR="00C844FF" w:rsidRPr="00DF2FCD" w:rsidRDefault="00C844FF" w:rsidP="00C844FF">
      <w:pPr>
        <w:rPr>
          <w:b/>
        </w:rPr>
      </w:pPr>
      <w:r w:rsidRPr="00DF2FCD">
        <w:rPr>
          <w:b/>
        </w:rPr>
        <w:t>Effizienz:</w:t>
      </w:r>
    </w:p>
    <w:p w14:paraId="34CAC5AE" w14:textId="77777777" w:rsidR="00C844FF" w:rsidRPr="001856EE" w:rsidRDefault="00C844FF" w:rsidP="00C844FF">
      <w:pPr>
        <w:jc w:val="both"/>
        <w:rPr>
          <w:bCs/>
          <w:iCs/>
        </w:rPr>
      </w:pPr>
      <w:r>
        <w:rPr>
          <w:bCs/>
          <w:iCs/>
        </w:rPr>
        <w:t>Heißt</w:t>
      </w:r>
      <w:r w:rsidRPr="001856EE">
        <w:rPr>
          <w:bCs/>
          <w:iCs/>
        </w:rPr>
        <w:t xml:space="preserve"> </w:t>
      </w:r>
      <w:r>
        <w:rPr>
          <w:bCs/>
          <w:iCs/>
        </w:rPr>
        <w:t>«</w:t>
      </w:r>
      <w:r w:rsidRPr="001856EE">
        <w:rPr>
          <w:bCs/>
          <w:iCs/>
        </w:rPr>
        <w:t>die Dinge richtig tun</w:t>
      </w:r>
      <w:r>
        <w:rPr>
          <w:bCs/>
          <w:iCs/>
        </w:rPr>
        <w:t>»</w:t>
      </w:r>
      <w:r w:rsidRPr="001856EE">
        <w:rPr>
          <w:bCs/>
          <w:iCs/>
        </w:rPr>
        <w:t>.</w:t>
      </w:r>
    </w:p>
    <w:p w14:paraId="620E68D8" w14:textId="77777777" w:rsidR="00C844FF" w:rsidRPr="001856EE" w:rsidRDefault="00C844FF" w:rsidP="00C844FF">
      <w:pPr>
        <w:jc w:val="both"/>
        <w:rPr>
          <w:bCs/>
          <w:iCs/>
        </w:rPr>
      </w:pPr>
      <w:r w:rsidRPr="001856EE">
        <w:rPr>
          <w:bCs/>
          <w:iCs/>
        </w:rPr>
        <w:t>Nachdem man erkannt hat, welches die richtigen Dinge sind, geht es darum diese möglichst effizient umzusetzen. Die Überprüfun</w:t>
      </w:r>
      <w:r>
        <w:rPr>
          <w:bCs/>
          <w:iCs/>
        </w:rPr>
        <w:t>g der Effektivität geht jeder E</w:t>
      </w:r>
      <w:r w:rsidRPr="001856EE">
        <w:rPr>
          <w:bCs/>
          <w:iCs/>
        </w:rPr>
        <w:t>ffizienzmassnahme vor.</w:t>
      </w:r>
    </w:p>
    <w:p w14:paraId="5DD90EFE" w14:textId="77777777" w:rsidR="00C844FF" w:rsidRPr="001856EE" w:rsidRDefault="00C844FF" w:rsidP="00C844FF">
      <w:pPr>
        <w:rPr>
          <w:b/>
          <w:i/>
        </w:rPr>
      </w:pPr>
    </w:p>
    <w:p w14:paraId="01699892" w14:textId="77777777" w:rsidR="005D4FD3" w:rsidRDefault="00C844FF" w:rsidP="00C844FF">
      <w:pPr>
        <w:rPr>
          <w:b/>
        </w:rPr>
      </w:pPr>
      <w:r w:rsidRPr="00DF2FCD">
        <w:rPr>
          <w:b/>
        </w:rPr>
        <w:t>Endenergie:</w:t>
      </w:r>
      <w:r w:rsidRPr="001856EE">
        <w:rPr>
          <w:b/>
        </w:rPr>
        <w:t xml:space="preserve"> </w:t>
      </w:r>
    </w:p>
    <w:p w14:paraId="6B210F05" w14:textId="648946AF" w:rsidR="00C844FF" w:rsidRPr="001856EE" w:rsidRDefault="00C844FF" w:rsidP="00C844FF">
      <w:r w:rsidRPr="001856EE">
        <w:t>Energie, die dem Verbraucher vor Ort für seine Zwecke zur Verfügung steht. Energiemenge ab Übergabepunkt, die der Verbraucher bezahlen muss.</w:t>
      </w:r>
      <w:r w:rsidRPr="001856EE">
        <w:br/>
      </w:r>
    </w:p>
    <w:p w14:paraId="6E4A3078" w14:textId="77777777" w:rsidR="00C844FF" w:rsidRPr="00DF2FCD" w:rsidRDefault="00C844FF" w:rsidP="00C844FF">
      <w:pPr>
        <w:rPr>
          <w:b/>
        </w:rPr>
      </w:pPr>
      <w:proofErr w:type="spellStart"/>
      <w:r w:rsidRPr="00DF2FCD">
        <w:rPr>
          <w:b/>
        </w:rPr>
        <w:t>Entschwendung</w:t>
      </w:r>
      <w:proofErr w:type="spellEnd"/>
      <w:r w:rsidRPr="00DF2FCD">
        <w:rPr>
          <w:b/>
        </w:rPr>
        <w:t>:</w:t>
      </w:r>
    </w:p>
    <w:p w14:paraId="2F325CF6" w14:textId="77777777" w:rsidR="00C844FF" w:rsidRPr="001856EE" w:rsidRDefault="00C844FF" w:rsidP="00C844FF">
      <w:pPr>
        <w:jc w:val="both"/>
      </w:pPr>
      <w:r w:rsidRPr="001856EE">
        <w:t xml:space="preserve">Mögliche Reduktion des </w:t>
      </w:r>
      <w:proofErr w:type="spellStart"/>
      <w:r w:rsidRPr="001856EE">
        <w:t>Endenergieververbrauchs</w:t>
      </w:r>
      <w:proofErr w:type="spellEnd"/>
      <w:r w:rsidRPr="001856EE">
        <w:t xml:space="preserve"> durch keine oder sehr geringe Investitionen.</w:t>
      </w:r>
    </w:p>
    <w:p w14:paraId="3A251C77" w14:textId="77777777" w:rsidR="00C844FF" w:rsidRPr="001856EE" w:rsidRDefault="00C844FF" w:rsidP="00C844FF">
      <w:pPr>
        <w:rPr>
          <w:i/>
        </w:rPr>
      </w:pPr>
    </w:p>
    <w:p w14:paraId="3CC1C591" w14:textId="77777777" w:rsidR="00C844FF" w:rsidRPr="00DF2FCD" w:rsidRDefault="00C844FF" w:rsidP="00C844FF">
      <w:pPr>
        <w:rPr>
          <w:b/>
        </w:rPr>
      </w:pPr>
      <w:r w:rsidRPr="00DF2FCD">
        <w:rPr>
          <w:b/>
        </w:rPr>
        <w:t>Grundlast:</w:t>
      </w:r>
    </w:p>
    <w:p w14:paraId="70C51853" w14:textId="77777777" w:rsidR="00C844FF" w:rsidRPr="001856EE" w:rsidRDefault="00C844FF" w:rsidP="00C844FF">
      <w:pPr>
        <w:jc w:val="both"/>
        <w:rPr>
          <w:b/>
          <w:bCs/>
          <w:i/>
        </w:rPr>
      </w:pPr>
      <w:r w:rsidRPr="001856EE">
        <w:rPr>
          <w:rStyle w:val="Fett"/>
          <w:b w:val="0"/>
          <w:bCs w:val="0"/>
        </w:rPr>
        <w:t>Die Grundlast bezeichnet die kontinuierliche, minimale Strommenge, die ein Energieversorgungsnetz ständig benötigt, um den Basisbedarf zu decken.</w:t>
      </w:r>
    </w:p>
    <w:p w14:paraId="54432163" w14:textId="77777777" w:rsidR="00C844FF" w:rsidRPr="001856EE" w:rsidRDefault="00C844FF" w:rsidP="00C844FF">
      <w:pPr>
        <w:rPr>
          <w:i/>
        </w:rPr>
      </w:pPr>
    </w:p>
    <w:p w14:paraId="2E64A8C2" w14:textId="77777777" w:rsidR="00C844FF" w:rsidRPr="00DF2FCD" w:rsidRDefault="00C844FF" w:rsidP="00C844FF">
      <w:pPr>
        <w:rPr>
          <w:b/>
        </w:rPr>
      </w:pPr>
      <w:proofErr w:type="gramStart"/>
      <w:r w:rsidRPr="00DF2FCD">
        <w:rPr>
          <w:b/>
        </w:rPr>
        <w:t>HVO Diesel</w:t>
      </w:r>
      <w:proofErr w:type="gramEnd"/>
      <w:r w:rsidRPr="00DF2FCD">
        <w:rPr>
          <w:b/>
        </w:rPr>
        <w:t>:</w:t>
      </w:r>
    </w:p>
    <w:p w14:paraId="66AAF37D" w14:textId="77777777" w:rsidR="00C844FF" w:rsidRPr="001856EE" w:rsidRDefault="00C844FF" w:rsidP="00C844FF">
      <w:pPr>
        <w:jc w:val="both"/>
        <w:rPr>
          <w:bCs/>
          <w:iCs/>
        </w:rPr>
      </w:pPr>
      <w:r w:rsidRPr="001856EE">
        <w:rPr>
          <w:bCs/>
          <w:iCs/>
        </w:rPr>
        <w:t xml:space="preserve">Die Abkürzung HVO steht für </w:t>
      </w:r>
      <w:proofErr w:type="spellStart"/>
      <w:r w:rsidRPr="001856EE">
        <w:rPr>
          <w:bCs/>
          <w:iCs/>
        </w:rPr>
        <w:t>Hydrotreated</w:t>
      </w:r>
      <w:proofErr w:type="spellEnd"/>
      <w:r w:rsidRPr="001856EE">
        <w:rPr>
          <w:bCs/>
          <w:iCs/>
        </w:rPr>
        <w:t xml:space="preserve"> </w:t>
      </w:r>
      <w:proofErr w:type="spellStart"/>
      <w:r w:rsidRPr="001856EE">
        <w:rPr>
          <w:bCs/>
          <w:iCs/>
        </w:rPr>
        <w:t>Vegetable</w:t>
      </w:r>
      <w:proofErr w:type="spellEnd"/>
      <w:r w:rsidRPr="001856EE">
        <w:rPr>
          <w:bCs/>
          <w:iCs/>
        </w:rPr>
        <w:t xml:space="preserve"> Oil, zu Deutsch «hydrierte Pflanzenöl».</w:t>
      </w:r>
    </w:p>
    <w:p w14:paraId="474BFA85" w14:textId="77777777" w:rsidR="00C844FF" w:rsidRPr="001856EE" w:rsidRDefault="00C844FF" w:rsidP="00C844FF">
      <w:pPr>
        <w:jc w:val="both"/>
        <w:rPr>
          <w:bCs/>
          <w:iCs/>
        </w:rPr>
      </w:pPr>
      <w:r w:rsidRPr="001856EE">
        <w:rPr>
          <w:bCs/>
          <w:iCs/>
        </w:rPr>
        <w:t xml:space="preserve">Wir setzen bei </w:t>
      </w:r>
      <w:proofErr w:type="gramStart"/>
      <w:r w:rsidRPr="001856EE">
        <w:rPr>
          <w:bCs/>
          <w:iCs/>
        </w:rPr>
        <w:t>HVO Diesel</w:t>
      </w:r>
      <w:proofErr w:type="gramEnd"/>
      <w:r w:rsidRPr="001856EE">
        <w:rPr>
          <w:bCs/>
          <w:iCs/>
        </w:rPr>
        <w:t xml:space="preserve"> voraus, dass er den sozialen und ökologischen Anforderungen des BAFU (Schweizer Bundesamt für Umwelt) entspricht und nur aus landwirtschaftlichen Abfallprodukten (z.B. gebrauchte Speiseöle) hergestellt wird.</w:t>
      </w:r>
    </w:p>
    <w:p w14:paraId="48D6A0AD" w14:textId="77777777" w:rsidR="00C844FF" w:rsidRPr="001856EE" w:rsidRDefault="00C844FF" w:rsidP="00C844FF">
      <w:pPr>
        <w:rPr>
          <w:b/>
          <w:i/>
        </w:rPr>
      </w:pPr>
    </w:p>
    <w:p w14:paraId="6CDED6F3" w14:textId="77777777" w:rsidR="00C844FF" w:rsidRPr="00DF2FCD" w:rsidRDefault="00C844FF" w:rsidP="00C844FF">
      <w:r w:rsidRPr="00DF2FCD">
        <w:rPr>
          <w:b/>
        </w:rPr>
        <w:t>KWK-Kraftwärmekopplung:</w:t>
      </w:r>
      <w:r w:rsidRPr="00DF2FCD">
        <w:t xml:space="preserve"> </w:t>
      </w:r>
      <w:r w:rsidRPr="00DF2FCD">
        <w:tab/>
      </w:r>
    </w:p>
    <w:p w14:paraId="3BE91AC5" w14:textId="77777777" w:rsidR="00C844FF" w:rsidRPr="001856EE" w:rsidRDefault="00C844FF" w:rsidP="00C844FF">
      <w:pPr>
        <w:jc w:val="both"/>
      </w:pPr>
      <w:r w:rsidRPr="001856EE">
        <w:t>Die gleichzeitige Erzeugung von Strom und Wärme mittels Wärmekraftmaschinen (z.B. Dieselmotoren)</w:t>
      </w:r>
    </w:p>
    <w:p w14:paraId="78B4C005" w14:textId="3F63781C" w:rsidR="00D036CA" w:rsidRDefault="00D036CA" w:rsidP="00C844FF">
      <w:pPr>
        <w:rPr>
          <w:i/>
        </w:rPr>
      </w:pPr>
      <w:r>
        <w:rPr>
          <w:i/>
        </w:rPr>
        <w:br w:type="page"/>
      </w:r>
    </w:p>
    <w:p w14:paraId="49377275" w14:textId="77777777" w:rsidR="00C844FF" w:rsidRPr="00DF2FCD" w:rsidRDefault="00C844FF" w:rsidP="00C844FF">
      <w:pPr>
        <w:rPr>
          <w:b/>
        </w:rPr>
      </w:pPr>
      <w:r w:rsidRPr="00DF2FCD">
        <w:rPr>
          <w:b/>
        </w:rPr>
        <w:t>Lenken:</w:t>
      </w:r>
    </w:p>
    <w:p w14:paraId="6F2EC8E5" w14:textId="77777777" w:rsidR="00C844FF" w:rsidRPr="001856EE" w:rsidRDefault="00C844FF" w:rsidP="00C844FF">
      <w:pPr>
        <w:jc w:val="both"/>
        <w:rPr>
          <w:bCs/>
          <w:iCs/>
        </w:rPr>
      </w:pPr>
      <w:r>
        <w:rPr>
          <w:bCs/>
          <w:iCs/>
        </w:rPr>
        <w:t>Heiß</w:t>
      </w:r>
      <w:r w:rsidRPr="001856EE">
        <w:rPr>
          <w:bCs/>
          <w:iCs/>
        </w:rPr>
        <w:t>t Massnahmen zu ergreifen, die erwünschtes Handeln förde</w:t>
      </w:r>
      <w:r>
        <w:rPr>
          <w:bCs/>
          <w:iCs/>
        </w:rPr>
        <w:t xml:space="preserve">rn und unerwünschtes Handeln </w:t>
      </w:r>
      <w:r w:rsidRPr="001856EE">
        <w:rPr>
          <w:bCs/>
          <w:iCs/>
        </w:rPr>
        <w:t>vermeiden.</w:t>
      </w:r>
    </w:p>
    <w:p w14:paraId="70DDE396" w14:textId="77777777" w:rsidR="00C844FF" w:rsidRDefault="00C844FF" w:rsidP="00C844FF">
      <w:pPr>
        <w:rPr>
          <w:i/>
        </w:rPr>
      </w:pPr>
    </w:p>
    <w:p w14:paraId="0B70EF00" w14:textId="77777777" w:rsidR="00C844FF" w:rsidRPr="001856EE" w:rsidRDefault="00C844FF" w:rsidP="00C844FF">
      <w:pPr>
        <w:rPr>
          <w:i/>
        </w:rPr>
      </w:pPr>
    </w:p>
    <w:p w14:paraId="068D9012" w14:textId="77777777" w:rsidR="00C844FF" w:rsidRPr="001856EE" w:rsidRDefault="00C844FF" w:rsidP="00C844FF">
      <w:pPr>
        <w:jc w:val="both"/>
      </w:pPr>
      <w:r w:rsidRPr="00DF2FCD">
        <w:rPr>
          <w:b/>
        </w:rPr>
        <w:t>Lenkungsabgaben:</w:t>
      </w:r>
      <w:r w:rsidRPr="00DF2FCD">
        <w:t xml:space="preserve"> </w:t>
      </w:r>
      <w:r w:rsidRPr="00DF2FCD">
        <w:tab/>
      </w:r>
      <w:r w:rsidRPr="001856EE">
        <w:br/>
        <w:t>A</w:t>
      </w:r>
      <w:r>
        <w:t>bgaben, deren Hauptzweck es ist</w:t>
      </w:r>
      <w:r w:rsidRPr="001856EE">
        <w:t xml:space="preserve"> ein bestimmtes (Konsum)-Verhalten der Abgabepflichtigen in eine bestimmte (vom Gesetzgeber) gewünschte Richtung, z.B. zu weniger Verbrauch umweltschädlicher Produkte, zu lenken. Eine Lenkungsabgabe wird in einer bestimmten Form an die Bevölkerung rückerstattet.</w:t>
      </w:r>
    </w:p>
    <w:p w14:paraId="7FDCB76F" w14:textId="77777777" w:rsidR="00C844FF" w:rsidRPr="001856EE" w:rsidRDefault="00C844FF" w:rsidP="00C844FF"/>
    <w:p w14:paraId="517626AB" w14:textId="77777777" w:rsidR="00C844FF" w:rsidRPr="00DF2FCD" w:rsidRDefault="00C844FF" w:rsidP="00C844FF">
      <w:pPr>
        <w:rPr>
          <w:b/>
        </w:rPr>
      </w:pPr>
      <w:r w:rsidRPr="00DF2FCD">
        <w:rPr>
          <w:b/>
        </w:rPr>
        <w:t>Regelleistung:</w:t>
      </w:r>
    </w:p>
    <w:p w14:paraId="3CB64603" w14:textId="77777777" w:rsidR="00C844FF" w:rsidRPr="00D361A6" w:rsidRDefault="00C844FF" w:rsidP="00C844FF">
      <w:pPr>
        <w:jc w:val="both"/>
        <w:rPr>
          <w:bCs/>
          <w:iCs/>
          <w:sz w:val="28"/>
        </w:rPr>
      </w:pPr>
      <w:r w:rsidRPr="00D361A6">
        <w:rPr>
          <w:rFonts w:ascii="Calibri" w:hAnsi="Calibri" w:cs="Calibri"/>
          <w:color w:val="000000"/>
          <w:szCs w:val="22"/>
        </w:rPr>
        <w:t>Die Regelleistung, auch Regelenergie bezeichnet, gewährleistet im Stromnetz, dass die Stromproduktion jederzeit mit dem Strombedarf übereinstimmt. Dafür werden Stromproduktionsanlagen und abschaltbare Strombezüger in unterschiedlichen Reaktionsgeschwindigkeiten genutzt.</w:t>
      </w:r>
    </w:p>
    <w:p w14:paraId="37A8BD67" w14:textId="77777777" w:rsidR="00C844FF" w:rsidRPr="00D361A6" w:rsidRDefault="00C844FF" w:rsidP="00C844FF">
      <w:pPr>
        <w:rPr>
          <w:iCs/>
          <w:sz w:val="28"/>
        </w:rPr>
      </w:pPr>
    </w:p>
    <w:p w14:paraId="5F76E9DD" w14:textId="77777777" w:rsidR="00C844FF" w:rsidRPr="00DF2FCD" w:rsidRDefault="00C844FF" w:rsidP="00C844FF">
      <w:pPr>
        <w:rPr>
          <w:b/>
        </w:rPr>
      </w:pPr>
      <w:r w:rsidRPr="00DF2FCD">
        <w:rPr>
          <w:b/>
        </w:rPr>
        <w:t>Steuern:</w:t>
      </w:r>
    </w:p>
    <w:p w14:paraId="6FF6AE21" w14:textId="77777777" w:rsidR="00C844FF" w:rsidRPr="005F2F8B" w:rsidRDefault="00C844FF" w:rsidP="005F2F8B">
      <w:r w:rsidRPr="005F2F8B">
        <w:t>Sind Geldeinnahmen des Staates zur Finanzierung des Gemeinwesens.</w:t>
      </w:r>
    </w:p>
    <w:p w14:paraId="57929DD5" w14:textId="77777777" w:rsidR="005D4FD3" w:rsidRDefault="005D4FD3" w:rsidP="004C7E8A">
      <w:pPr>
        <w:jc w:val="both"/>
        <w:rPr>
          <w:b/>
          <w:bCs/>
        </w:rPr>
      </w:pPr>
    </w:p>
    <w:p w14:paraId="462F22E4" w14:textId="39F1A32D" w:rsidR="005D4FD3" w:rsidRDefault="005D4FD3" w:rsidP="004C7E8A">
      <w:pPr>
        <w:jc w:val="both"/>
        <w:rPr>
          <w:b/>
          <w:bCs/>
        </w:rPr>
      </w:pPr>
      <w:r>
        <w:rPr>
          <w:b/>
          <w:bCs/>
        </w:rPr>
        <w:br w:type="page"/>
      </w:r>
    </w:p>
    <w:p w14:paraId="060DB9C3" w14:textId="77777777" w:rsidR="005D4FD3" w:rsidRDefault="005D4FD3" w:rsidP="004C7E8A">
      <w:pPr>
        <w:jc w:val="both"/>
        <w:rPr>
          <w:b/>
          <w:bCs/>
        </w:rPr>
      </w:pPr>
    </w:p>
    <w:p w14:paraId="613BDBDD" w14:textId="2EBDE60C" w:rsidR="0004031C" w:rsidRPr="005F2F8B" w:rsidRDefault="00EC5472" w:rsidP="004C7E8A">
      <w:pPr>
        <w:jc w:val="both"/>
        <w:rPr>
          <w:b/>
          <w:bCs/>
        </w:rPr>
      </w:pPr>
      <w:r w:rsidRPr="005F2F8B">
        <w:rPr>
          <w:b/>
          <w:bCs/>
        </w:rPr>
        <w:t>Mein Dank geht an</w:t>
      </w:r>
    </w:p>
    <w:p w14:paraId="3B87A532" w14:textId="77777777" w:rsidR="0004031C" w:rsidRDefault="0004031C" w:rsidP="004C7E8A">
      <w:pPr>
        <w:jc w:val="both"/>
      </w:pPr>
    </w:p>
    <w:p w14:paraId="78EA4D4E" w14:textId="506E88EC" w:rsidR="0004031C" w:rsidRDefault="0004031C" w:rsidP="004C7E8A">
      <w:pPr>
        <w:jc w:val="both"/>
      </w:pPr>
      <w:r>
        <w:t xml:space="preserve"> Martina Schnitzler vom UEBZ des Landkreises Mainz-Bingen ohne deren Unterstützung die Energiezelle Mainz-Bingen nie so weit gekommen wäre.</w:t>
      </w:r>
    </w:p>
    <w:p w14:paraId="5EF37B41" w14:textId="77777777" w:rsidR="0004031C" w:rsidRDefault="0004031C" w:rsidP="004C7E8A">
      <w:pPr>
        <w:jc w:val="both"/>
      </w:pPr>
    </w:p>
    <w:p w14:paraId="157D34D5" w14:textId="3BC7E20D" w:rsidR="0004031C" w:rsidRDefault="0004031C" w:rsidP="004C7E8A">
      <w:pPr>
        <w:jc w:val="both"/>
      </w:pPr>
      <w:r>
        <w:t>Meiner Frau Martina Löpfe, die mir immer wieder den Rücken freigehalten hat</w:t>
      </w:r>
      <w:r w:rsidR="00EC5472">
        <w:t>.</w:t>
      </w:r>
    </w:p>
    <w:p w14:paraId="40951F7F" w14:textId="77777777" w:rsidR="00EC5472" w:rsidRDefault="00EC5472" w:rsidP="004C7E8A">
      <w:pPr>
        <w:jc w:val="both"/>
      </w:pPr>
    </w:p>
    <w:p w14:paraId="7FE8C04F" w14:textId="656D24E4" w:rsidR="004C7E8A" w:rsidRPr="001856EE" w:rsidRDefault="00EC5472" w:rsidP="004C7E8A">
      <w:pPr>
        <w:jc w:val="both"/>
      </w:pPr>
      <w:r>
        <w:t>Den folgenden Personen</w:t>
      </w:r>
      <w:r w:rsidR="004C7E8A" w:rsidRPr="001856EE">
        <w:t xml:space="preserve">, die </w:t>
      </w:r>
      <w:r>
        <w:t>mich</w:t>
      </w:r>
      <w:r w:rsidR="004C7E8A" w:rsidRPr="001856EE">
        <w:t xml:space="preserve"> in irgendeiner Form unterstützt haben, dieses Dokument zu erstellen</w:t>
      </w:r>
      <w:r w:rsidR="004C7E8A">
        <w:t>.</w:t>
      </w:r>
    </w:p>
    <w:p w14:paraId="1F26A43E" w14:textId="77777777" w:rsidR="004C7E8A" w:rsidRPr="001856EE" w:rsidRDefault="004C7E8A" w:rsidP="004C7E8A"/>
    <w:p w14:paraId="287796A6" w14:textId="77777777" w:rsidR="004C7E8A" w:rsidRDefault="004C7E8A" w:rsidP="004C7E8A">
      <w:r w:rsidRPr="001856EE">
        <w:t xml:space="preserve">Natalie </w:t>
      </w:r>
      <w:proofErr w:type="spellStart"/>
      <w:r w:rsidRPr="001856EE">
        <w:t>Amecke</w:t>
      </w:r>
      <w:proofErr w:type="spellEnd"/>
    </w:p>
    <w:p w14:paraId="392225AD" w14:textId="32E39181" w:rsidR="00EC5472" w:rsidRPr="001856EE" w:rsidRDefault="00EC5472" w:rsidP="004C7E8A">
      <w:r>
        <w:t xml:space="preserve">Tobias </w:t>
      </w:r>
      <w:proofErr w:type="spellStart"/>
      <w:r>
        <w:t>Bartenbach</w:t>
      </w:r>
      <w:proofErr w:type="spellEnd"/>
    </w:p>
    <w:p w14:paraId="0EDB13A8" w14:textId="77777777" w:rsidR="004C7E8A" w:rsidRPr="001856EE" w:rsidRDefault="004C7E8A" w:rsidP="004C7E8A">
      <w:r w:rsidRPr="001856EE">
        <w:t>Ann-Kathrin Berndt</w:t>
      </w:r>
    </w:p>
    <w:p w14:paraId="058DD419" w14:textId="77777777" w:rsidR="004C7E8A" w:rsidRDefault="004C7E8A" w:rsidP="004C7E8A">
      <w:r w:rsidRPr="001856EE">
        <w:t>Wolfram Berndt</w:t>
      </w:r>
    </w:p>
    <w:p w14:paraId="2D0E822C" w14:textId="77777777" w:rsidR="004C7E8A" w:rsidRPr="001856EE" w:rsidRDefault="004C7E8A" w:rsidP="004C7E8A">
      <w:r w:rsidRPr="001856EE">
        <w:t>Christian Elvers</w:t>
      </w:r>
    </w:p>
    <w:p w14:paraId="680A5334" w14:textId="77777777" w:rsidR="004C7E8A" w:rsidRPr="001856EE" w:rsidRDefault="004C7E8A" w:rsidP="004C7E8A">
      <w:r w:rsidRPr="001856EE">
        <w:t>Peter Jost</w:t>
      </w:r>
    </w:p>
    <w:p w14:paraId="6F26D3D2" w14:textId="77777777" w:rsidR="004C7E8A" w:rsidRPr="00D464C9" w:rsidRDefault="004C7E8A" w:rsidP="004C7E8A">
      <w:pPr>
        <w:rPr>
          <w:lang w:val="it-CH"/>
        </w:rPr>
      </w:pPr>
      <w:r w:rsidRPr="00D464C9">
        <w:rPr>
          <w:lang w:val="it-CH"/>
        </w:rPr>
        <w:t>Christian Klingler</w:t>
      </w:r>
    </w:p>
    <w:p w14:paraId="5FA579D8" w14:textId="214759E4" w:rsidR="00EC5472" w:rsidRPr="00EC5472" w:rsidRDefault="00EC5472" w:rsidP="004C7E8A">
      <w:pPr>
        <w:rPr>
          <w:lang w:val="it-CH"/>
        </w:rPr>
      </w:pPr>
      <w:r w:rsidRPr="00EC5472">
        <w:rPr>
          <w:lang w:val="it-CH"/>
        </w:rPr>
        <w:t>Giovanni Leonardi</w:t>
      </w:r>
    </w:p>
    <w:p w14:paraId="36D0D8C9" w14:textId="77777777" w:rsidR="00EC5472" w:rsidRPr="00EC5472" w:rsidRDefault="00EC5472" w:rsidP="004C7E8A">
      <w:pPr>
        <w:rPr>
          <w:lang w:val="it-CH"/>
        </w:rPr>
      </w:pPr>
      <w:r w:rsidRPr="00EC5472">
        <w:rPr>
          <w:lang w:val="it-CH"/>
        </w:rPr>
        <w:t>Ignazio Leonardi</w:t>
      </w:r>
    </w:p>
    <w:p w14:paraId="3F9908A3" w14:textId="4E8A9DB4" w:rsidR="004C7E8A" w:rsidRPr="00D464C9" w:rsidRDefault="004C7E8A" w:rsidP="004C7E8A">
      <w:r w:rsidRPr="00D464C9">
        <w:t>Martina Löpfe</w:t>
      </w:r>
    </w:p>
    <w:p w14:paraId="7FB71204" w14:textId="77777777" w:rsidR="00EC5472" w:rsidRPr="001856EE" w:rsidRDefault="00EC5472" w:rsidP="00EC5472">
      <w:r>
        <w:t>Tim Mainz</w:t>
      </w:r>
    </w:p>
    <w:p w14:paraId="48842943" w14:textId="1C1C90A2" w:rsidR="00EC5472" w:rsidRPr="00A212C7" w:rsidRDefault="004C7E8A" w:rsidP="004C7E8A">
      <w:r w:rsidRPr="00A212C7">
        <w:t>Ralf Reifenberg</w:t>
      </w:r>
    </w:p>
    <w:p w14:paraId="646C2426" w14:textId="77777777" w:rsidR="004C7E8A" w:rsidRPr="00A212C7" w:rsidRDefault="004C7E8A" w:rsidP="004C7E8A">
      <w:r w:rsidRPr="00A212C7">
        <w:t>Renata Ruf</w:t>
      </w:r>
    </w:p>
    <w:p w14:paraId="41221F06" w14:textId="41FE229B" w:rsidR="004C7E8A" w:rsidRPr="005144FE" w:rsidRDefault="004C7E8A" w:rsidP="004C7E8A">
      <w:r w:rsidRPr="001856EE">
        <w:t>Martina Schnitzler</w:t>
      </w:r>
    </w:p>
    <w:p w14:paraId="550CEE30" w14:textId="77777777" w:rsidR="004C7E8A" w:rsidRPr="005144FE" w:rsidRDefault="004C7E8A" w:rsidP="004C7E8A">
      <w:r w:rsidRPr="005144FE">
        <w:t>Joachim Walter</w:t>
      </w:r>
    </w:p>
    <w:p w14:paraId="6C1A8C70" w14:textId="77777777" w:rsidR="004C7E8A" w:rsidRPr="001856EE" w:rsidRDefault="004C7E8A" w:rsidP="004C7E8A">
      <w:r w:rsidRPr="001856EE">
        <w:t>Steffen Wolf</w:t>
      </w:r>
    </w:p>
    <w:p w14:paraId="518A9F32" w14:textId="77777777" w:rsidR="004C7E8A" w:rsidRPr="00B706E6" w:rsidRDefault="004C7E8A" w:rsidP="004C7E8A">
      <w:pPr>
        <w:rPr>
          <w:lang w:val="de-DE"/>
        </w:rPr>
      </w:pPr>
      <w:r w:rsidRPr="00B706E6">
        <w:rPr>
          <w:lang w:val="de-DE"/>
        </w:rPr>
        <w:t>Christoph Zeiss</w:t>
      </w:r>
    </w:p>
    <w:p w14:paraId="1106ACA8" w14:textId="240AC094" w:rsidR="004C63D0" w:rsidRDefault="00A962CB" w:rsidP="00836C79">
      <w:pPr>
        <w:rPr>
          <w:rFonts w:asciiTheme="majorHAnsi" w:eastAsiaTheme="majorEastAsia" w:hAnsiTheme="majorHAnsi" w:cstheme="majorBidi"/>
          <w:color w:val="2E74B5" w:themeColor="accent1" w:themeShade="BF"/>
          <w:sz w:val="32"/>
          <w:szCs w:val="32"/>
        </w:rPr>
      </w:pPr>
      <w:proofErr w:type="spellStart"/>
      <w:r>
        <w:rPr>
          <w:lang w:val="de-DE"/>
        </w:rPr>
        <w:t>u</w:t>
      </w:r>
      <w:r w:rsidR="0071463B">
        <w:rPr>
          <w:lang w:val="de-DE"/>
        </w:rPr>
        <w:t>v</w:t>
      </w:r>
      <w:r w:rsidR="00800D2A">
        <w:rPr>
          <w:lang w:val="de-DE"/>
        </w:rPr>
        <w:t>a</w:t>
      </w:r>
      <w:proofErr w:type="spellEnd"/>
      <w:r>
        <w:rPr>
          <w:lang w:val="de-DE"/>
        </w:rPr>
        <w:t>.</w:t>
      </w:r>
    </w:p>
    <w:sectPr w:rsidR="004C63D0" w:rsidSect="00261439">
      <w:footerReference w:type="default" r:id="rId37"/>
      <w:footerReference w:type="first" r:id="rId38"/>
      <w:type w:val="continuous"/>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A47E6" w14:textId="77777777" w:rsidR="00D6756C" w:rsidRDefault="00D6756C" w:rsidP="00F667A1">
      <w:r>
        <w:separator/>
      </w:r>
    </w:p>
  </w:endnote>
  <w:endnote w:type="continuationSeparator" w:id="0">
    <w:p w14:paraId="78B848A7" w14:textId="77777777" w:rsidR="00D6756C" w:rsidRDefault="00D6756C" w:rsidP="00F66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4589600"/>
      <w:docPartObj>
        <w:docPartGallery w:val="Page Numbers (Bottom of Page)"/>
        <w:docPartUnique/>
      </w:docPartObj>
    </w:sdtPr>
    <w:sdtEndPr/>
    <w:sdtContent>
      <w:p w14:paraId="4230B792" w14:textId="1AE32B24" w:rsidR="00320835" w:rsidRDefault="00320835">
        <w:pPr>
          <w:pStyle w:val="Fuzeile"/>
        </w:pPr>
        <w:r>
          <w:fldChar w:fldCharType="begin"/>
        </w:r>
        <w:r>
          <w:instrText>PAGE   \* MERGEFORMAT</w:instrText>
        </w:r>
        <w:r>
          <w:fldChar w:fldCharType="separate"/>
        </w:r>
        <w:r>
          <w:rPr>
            <w:lang w:val="de-DE"/>
          </w:rPr>
          <w:t>2</w:t>
        </w:r>
        <w:r>
          <w:fldChar w:fldCharType="end"/>
        </w:r>
      </w:p>
    </w:sdtContent>
  </w:sdt>
  <w:p w14:paraId="08FD0A90" w14:textId="13CA5CFB" w:rsidR="008B216E" w:rsidRPr="00FC32E6" w:rsidRDefault="008B216E" w:rsidP="00FC32E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305DD" w14:textId="4AB9E9FD" w:rsidR="00FC3FC7" w:rsidRDefault="00FC3FC7" w:rsidP="00FC3FC7">
    <w:pPr>
      <w:pStyle w:val="Fuzeile"/>
      <w:jc w:val="center"/>
      <w:rPr>
        <w:lang w:val="de-DE"/>
      </w:rPr>
    </w:pPr>
    <w:r>
      <w:rPr>
        <w:lang w:val="de-DE"/>
      </w:rPr>
      <w:t xml:space="preserve">Auto: Urs Anton </w:t>
    </w:r>
    <w:proofErr w:type="gramStart"/>
    <w:r>
      <w:rPr>
        <w:lang w:val="de-DE"/>
      </w:rPr>
      <w:t>Löpfe  /</w:t>
    </w:r>
    <w:proofErr w:type="gramEnd"/>
    <w:r>
      <w:rPr>
        <w:lang w:val="de-DE"/>
      </w:rPr>
      <w:t xml:space="preserve">  </w:t>
    </w:r>
    <w:proofErr w:type="spellStart"/>
    <w:r>
      <w:rPr>
        <w:lang w:val="de-DE"/>
      </w:rPr>
      <w:t>Energieffektivitätscommunity</w:t>
    </w:r>
    <w:proofErr w:type="spellEnd"/>
  </w:p>
  <w:p w14:paraId="54B9DC94" w14:textId="5A2E20C4" w:rsidR="00FC3FC7" w:rsidRPr="00FC3FC7" w:rsidRDefault="00FC3FC7" w:rsidP="00FC3FC7">
    <w:pPr>
      <w:pStyle w:val="Fuzeile"/>
      <w:jc w:val="center"/>
      <w:rPr>
        <w:lang w:val="de-DE"/>
      </w:rPr>
    </w:pPr>
    <w:r>
      <w:rPr>
        <w:lang w:val="de-DE"/>
      </w:rPr>
      <w:t>Stand: 07/2925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0F7884" w14:textId="77777777" w:rsidR="00D6756C" w:rsidRDefault="00D6756C" w:rsidP="00F667A1">
      <w:r>
        <w:separator/>
      </w:r>
    </w:p>
  </w:footnote>
  <w:footnote w:type="continuationSeparator" w:id="0">
    <w:p w14:paraId="667FAF3E" w14:textId="77777777" w:rsidR="00D6756C" w:rsidRDefault="00D6756C" w:rsidP="00F667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C6AA4"/>
    <w:multiLevelType w:val="hybridMultilevel"/>
    <w:tmpl w:val="D090A812"/>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 w15:restartNumberingAfterBreak="0">
    <w:nsid w:val="04431E18"/>
    <w:multiLevelType w:val="hybridMultilevel"/>
    <w:tmpl w:val="8C52BD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3">
      <w:start w:val="1"/>
      <w:numFmt w:val="bullet"/>
      <w:lvlText w:val="o"/>
      <w:lvlJc w:val="left"/>
      <w:pPr>
        <w:ind w:left="2160" w:hanging="360"/>
      </w:pPr>
      <w:rPr>
        <w:rFonts w:ascii="Courier New" w:hAnsi="Courier New" w:cs="Courier New"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1D2B5E"/>
    <w:multiLevelType w:val="hybridMultilevel"/>
    <w:tmpl w:val="D0DE63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94517D"/>
    <w:multiLevelType w:val="hybridMultilevel"/>
    <w:tmpl w:val="E22656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994DAB"/>
    <w:multiLevelType w:val="hybridMultilevel"/>
    <w:tmpl w:val="DD2A1446"/>
    <w:lvl w:ilvl="0" w:tplc="0407000F">
      <w:start w:val="1"/>
      <w:numFmt w:val="decimal"/>
      <w:lvlText w:val="%1."/>
      <w:lvlJc w:val="left"/>
      <w:pPr>
        <w:ind w:left="1571" w:hanging="360"/>
      </w:pPr>
    </w:lvl>
    <w:lvl w:ilvl="1" w:tplc="04070019" w:tentative="1">
      <w:start w:val="1"/>
      <w:numFmt w:val="lowerLetter"/>
      <w:lvlText w:val="%2."/>
      <w:lvlJc w:val="left"/>
      <w:pPr>
        <w:ind w:left="2291" w:hanging="360"/>
      </w:pPr>
    </w:lvl>
    <w:lvl w:ilvl="2" w:tplc="0407001B" w:tentative="1">
      <w:start w:val="1"/>
      <w:numFmt w:val="lowerRoman"/>
      <w:lvlText w:val="%3."/>
      <w:lvlJc w:val="right"/>
      <w:pPr>
        <w:ind w:left="3011" w:hanging="180"/>
      </w:pPr>
    </w:lvl>
    <w:lvl w:ilvl="3" w:tplc="0407000F" w:tentative="1">
      <w:start w:val="1"/>
      <w:numFmt w:val="decimal"/>
      <w:lvlText w:val="%4."/>
      <w:lvlJc w:val="left"/>
      <w:pPr>
        <w:ind w:left="3731" w:hanging="360"/>
      </w:pPr>
    </w:lvl>
    <w:lvl w:ilvl="4" w:tplc="04070019" w:tentative="1">
      <w:start w:val="1"/>
      <w:numFmt w:val="lowerLetter"/>
      <w:lvlText w:val="%5."/>
      <w:lvlJc w:val="left"/>
      <w:pPr>
        <w:ind w:left="4451" w:hanging="360"/>
      </w:pPr>
    </w:lvl>
    <w:lvl w:ilvl="5" w:tplc="0407001B" w:tentative="1">
      <w:start w:val="1"/>
      <w:numFmt w:val="lowerRoman"/>
      <w:lvlText w:val="%6."/>
      <w:lvlJc w:val="right"/>
      <w:pPr>
        <w:ind w:left="5171" w:hanging="180"/>
      </w:pPr>
    </w:lvl>
    <w:lvl w:ilvl="6" w:tplc="0407000F" w:tentative="1">
      <w:start w:val="1"/>
      <w:numFmt w:val="decimal"/>
      <w:lvlText w:val="%7."/>
      <w:lvlJc w:val="left"/>
      <w:pPr>
        <w:ind w:left="5891" w:hanging="360"/>
      </w:pPr>
    </w:lvl>
    <w:lvl w:ilvl="7" w:tplc="04070019" w:tentative="1">
      <w:start w:val="1"/>
      <w:numFmt w:val="lowerLetter"/>
      <w:lvlText w:val="%8."/>
      <w:lvlJc w:val="left"/>
      <w:pPr>
        <w:ind w:left="6611" w:hanging="360"/>
      </w:pPr>
    </w:lvl>
    <w:lvl w:ilvl="8" w:tplc="0407001B" w:tentative="1">
      <w:start w:val="1"/>
      <w:numFmt w:val="lowerRoman"/>
      <w:lvlText w:val="%9."/>
      <w:lvlJc w:val="right"/>
      <w:pPr>
        <w:ind w:left="7331" w:hanging="180"/>
      </w:pPr>
    </w:lvl>
  </w:abstractNum>
  <w:abstractNum w:abstractNumId="5" w15:restartNumberingAfterBreak="0">
    <w:nsid w:val="1A4A2E15"/>
    <w:multiLevelType w:val="hybridMultilevel"/>
    <w:tmpl w:val="F4309FAE"/>
    <w:lvl w:ilvl="0" w:tplc="4B06A3C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FC0689"/>
    <w:multiLevelType w:val="hybridMultilevel"/>
    <w:tmpl w:val="6D12C072"/>
    <w:lvl w:ilvl="0" w:tplc="4940965A">
      <w:start w:val="1"/>
      <w:numFmt w:val="decimal"/>
      <w:lvlText w:val="%1."/>
      <w:lvlJc w:val="left"/>
      <w:pPr>
        <w:ind w:left="1211" w:hanging="360"/>
      </w:pPr>
      <w:rPr>
        <w:rFonts w:hint="default"/>
      </w:rPr>
    </w:lvl>
    <w:lvl w:ilvl="1" w:tplc="04070019" w:tentative="1">
      <w:start w:val="1"/>
      <w:numFmt w:val="lowerLetter"/>
      <w:lvlText w:val="%2."/>
      <w:lvlJc w:val="left"/>
      <w:pPr>
        <w:ind w:left="1931" w:hanging="360"/>
      </w:pPr>
    </w:lvl>
    <w:lvl w:ilvl="2" w:tplc="0407001B" w:tentative="1">
      <w:start w:val="1"/>
      <w:numFmt w:val="lowerRoman"/>
      <w:lvlText w:val="%3."/>
      <w:lvlJc w:val="right"/>
      <w:pPr>
        <w:ind w:left="2651" w:hanging="180"/>
      </w:pPr>
    </w:lvl>
    <w:lvl w:ilvl="3" w:tplc="0407000F" w:tentative="1">
      <w:start w:val="1"/>
      <w:numFmt w:val="decimal"/>
      <w:lvlText w:val="%4."/>
      <w:lvlJc w:val="left"/>
      <w:pPr>
        <w:ind w:left="3371" w:hanging="360"/>
      </w:pPr>
    </w:lvl>
    <w:lvl w:ilvl="4" w:tplc="04070019" w:tentative="1">
      <w:start w:val="1"/>
      <w:numFmt w:val="lowerLetter"/>
      <w:lvlText w:val="%5."/>
      <w:lvlJc w:val="left"/>
      <w:pPr>
        <w:ind w:left="4091" w:hanging="360"/>
      </w:pPr>
    </w:lvl>
    <w:lvl w:ilvl="5" w:tplc="0407001B" w:tentative="1">
      <w:start w:val="1"/>
      <w:numFmt w:val="lowerRoman"/>
      <w:lvlText w:val="%6."/>
      <w:lvlJc w:val="right"/>
      <w:pPr>
        <w:ind w:left="4811" w:hanging="180"/>
      </w:pPr>
    </w:lvl>
    <w:lvl w:ilvl="6" w:tplc="0407000F" w:tentative="1">
      <w:start w:val="1"/>
      <w:numFmt w:val="decimal"/>
      <w:lvlText w:val="%7."/>
      <w:lvlJc w:val="left"/>
      <w:pPr>
        <w:ind w:left="5531" w:hanging="360"/>
      </w:pPr>
    </w:lvl>
    <w:lvl w:ilvl="7" w:tplc="04070019" w:tentative="1">
      <w:start w:val="1"/>
      <w:numFmt w:val="lowerLetter"/>
      <w:lvlText w:val="%8."/>
      <w:lvlJc w:val="left"/>
      <w:pPr>
        <w:ind w:left="6251" w:hanging="360"/>
      </w:pPr>
    </w:lvl>
    <w:lvl w:ilvl="8" w:tplc="0407001B" w:tentative="1">
      <w:start w:val="1"/>
      <w:numFmt w:val="lowerRoman"/>
      <w:lvlText w:val="%9."/>
      <w:lvlJc w:val="right"/>
      <w:pPr>
        <w:ind w:left="6971" w:hanging="180"/>
      </w:pPr>
    </w:lvl>
  </w:abstractNum>
  <w:abstractNum w:abstractNumId="7" w15:restartNumberingAfterBreak="0">
    <w:nsid w:val="27F33C94"/>
    <w:multiLevelType w:val="hybridMultilevel"/>
    <w:tmpl w:val="3D9A92B8"/>
    <w:lvl w:ilvl="0" w:tplc="39A87042">
      <w:start w:val="760"/>
      <w:numFmt w:val="bullet"/>
      <w:lvlText w:val="-"/>
      <w:lvlJc w:val="left"/>
      <w:pPr>
        <w:ind w:left="1505"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32287E28">
      <w:start w:val="1"/>
      <w:numFmt w:val="decimal"/>
      <w:lvlText w:val="%3."/>
      <w:lvlJc w:val="left"/>
      <w:pPr>
        <w:ind w:left="2160" w:hanging="360"/>
      </w:pPr>
      <w:rPr>
        <w:rFonts w:asciiTheme="minorHAnsi" w:eastAsiaTheme="minorHAnsi" w:hAnsiTheme="minorHAnsi" w:cstheme="minorBidi"/>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EA026E"/>
    <w:multiLevelType w:val="multilevel"/>
    <w:tmpl w:val="CBC842C0"/>
    <w:lvl w:ilvl="0">
      <w:start w:val="2"/>
      <w:numFmt w:val="decimal"/>
      <w:lvlText w:val="%1"/>
      <w:lvlJc w:val="left"/>
      <w:pPr>
        <w:ind w:left="360" w:hanging="360"/>
      </w:pPr>
      <w:rPr>
        <w:rFonts w:hint="default"/>
      </w:rPr>
    </w:lvl>
    <w:lvl w:ilvl="1">
      <w:start w:val="5"/>
      <w:numFmt w:val="decimal"/>
      <w:lvlText w:val="%1.%2"/>
      <w:lvlJc w:val="left"/>
      <w:pPr>
        <w:ind w:left="1176" w:hanging="360"/>
      </w:pPr>
      <w:rPr>
        <w:rFonts w:hint="default"/>
      </w:rPr>
    </w:lvl>
    <w:lvl w:ilvl="2">
      <w:start w:val="1"/>
      <w:numFmt w:val="decimal"/>
      <w:lvlText w:val="%1.%2.%3"/>
      <w:lvlJc w:val="left"/>
      <w:pPr>
        <w:ind w:left="2352" w:hanging="720"/>
      </w:pPr>
      <w:rPr>
        <w:rFonts w:hint="default"/>
      </w:rPr>
    </w:lvl>
    <w:lvl w:ilvl="3">
      <w:start w:val="1"/>
      <w:numFmt w:val="decimal"/>
      <w:lvlText w:val="%1.%2.%3.%4"/>
      <w:lvlJc w:val="left"/>
      <w:pPr>
        <w:ind w:left="3168" w:hanging="720"/>
      </w:pPr>
      <w:rPr>
        <w:rFonts w:hint="default"/>
      </w:rPr>
    </w:lvl>
    <w:lvl w:ilvl="4">
      <w:start w:val="1"/>
      <w:numFmt w:val="decimal"/>
      <w:lvlText w:val="%1.%2.%3.%4.%5"/>
      <w:lvlJc w:val="left"/>
      <w:pPr>
        <w:ind w:left="4344" w:hanging="1080"/>
      </w:pPr>
      <w:rPr>
        <w:rFonts w:hint="default"/>
      </w:rPr>
    </w:lvl>
    <w:lvl w:ilvl="5">
      <w:start w:val="1"/>
      <w:numFmt w:val="decimal"/>
      <w:lvlText w:val="%1.%2.%3.%4.%5.%6"/>
      <w:lvlJc w:val="left"/>
      <w:pPr>
        <w:ind w:left="5520" w:hanging="1440"/>
      </w:pPr>
      <w:rPr>
        <w:rFonts w:hint="default"/>
      </w:rPr>
    </w:lvl>
    <w:lvl w:ilvl="6">
      <w:start w:val="1"/>
      <w:numFmt w:val="decimal"/>
      <w:lvlText w:val="%1.%2.%3.%4.%5.%6.%7"/>
      <w:lvlJc w:val="left"/>
      <w:pPr>
        <w:ind w:left="6336" w:hanging="1440"/>
      </w:pPr>
      <w:rPr>
        <w:rFonts w:hint="default"/>
      </w:rPr>
    </w:lvl>
    <w:lvl w:ilvl="7">
      <w:start w:val="1"/>
      <w:numFmt w:val="decimal"/>
      <w:lvlText w:val="%1.%2.%3.%4.%5.%6.%7.%8"/>
      <w:lvlJc w:val="left"/>
      <w:pPr>
        <w:ind w:left="7512" w:hanging="1800"/>
      </w:pPr>
      <w:rPr>
        <w:rFonts w:hint="default"/>
      </w:rPr>
    </w:lvl>
    <w:lvl w:ilvl="8">
      <w:start w:val="1"/>
      <w:numFmt w:val="decimal"/>
      <w:lvlText w:val="%1.%2.%3.%4.%5.%6.%7.%8.%9"/>
      <w:lvlJc w:val="left"/>
      <w:pPr>
        <w:ind w:left="8328" w:hanging="1800"/>
      </w:pPr>
      <w:rPr>
        <w:rFonts w:hint="default"/>
      </w:rPr>
    </w:lvl>
  </w:abstractNum>
  <w:abstractNum w:abstractNumId="9" w15:restartNumberingAfterBreak="0">
    <w:nsid w:val="332E22E3"/>
    <w:multiLevelType w:val="hybridMultilevel"/>
    <w:tmpl w:val="096009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B445B3E"/>
    <w:multiLevelType w:val="hybridMultilevel"/>
    <w:tmpl w:val="224AC1C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EB30A6E"/>
    <w:multiLevelType w:val="hybridMultilevel"/>
    <w:tmpl w:val="22B60562"/>
    <w:lvl w:ilvl="0" w:tplc="0407000F">
      <w:start w:val="1"/>
      <w:numFmt w:val="decimal"/>
      <w:lvlText w:val="%1."/>
      <w:lvlJc w:val="left"/>
      <w:pPr>
        <w:ind w:left="1636" w:hanging="360"/>
      </w:pPr>
      <w:rPr>
        <w:rFonts w:hint="default"/>
      </w:rPr>
    </w:lvl>
    <w:lvl w:ilvl="1" w:tplc="04070003" w:tentative="1">
      <w:start w:val="1"/>
      <w:numFmt w:val="bullet"/>
      <w:lvlText w:val="o"/>
      <w:lvlJc w:val="left"/>
      <w:pPr>
        <w:ind w:left="2356" w:hanging="360"/>
      </w:pPr>
      <w:rPr>
        <w:rFonts w:ascii="Courier New" w:hAnsi="Courier New" w:cs="Courier New" w:hint="default"/>
      </w:rPr>
    </w:lvl>
    <w:lvl w:ilvl="2" w:tplc="04070005" w:tentative="1">
      <w:start w:val="1"/>
      <w:numFmt w:val="bullet"/>
      <w:lvlText w:val=""/>
      <w:lvlJc w:val="left"/>
      <w:pPr>
        <w:ind w:left="3076" w:hanging="360"/>
      </w:pPr>
      <w:rPr>
        <w:rFonts w:ascii="Wingdings" w:hAnsi="Wingdings" w:hint="default"/>
      </w:rPr>
    </w:lvl>
    <w:lvl w:ilvl="3" w:tplc="04070001" w:tentative="1">
      <w:start w:val="1"/>
      <w:numFmt w:val="bullet"/>
      <w:lvlText w:val=""/>
      <w:lvlJc w:val="left"/>
      <w:pPr>
        <w:ind w:left="3796" w:hanging="360"/>
      </w:pPr>
      <w:rPr>
        <w:rFonts w:ascii="Symbol" w:hAnsi="Symbol" w:hint="default"/>
      </w:rPr>
    </w:lvl>
    <w:lvl w:ilvl="4" w:tplc="04070003" w:tentative="1">
      <w:start w:val="1"/>
      <w:numFmt w:val="bullet"/>
      <w:lvlText w:val="o"/>
      <w:lvlJc w:val="left"/>
      <w:pPr>
        <w:ind w:left="4516" w:hanging="360"/>
      </w:pPr>
      <w:rPr>
        <w:rFonts w:ascii="Courier New" w:hAnsi="Courier New" w:cs="Courier New" w:hint="default"/>
      </w:rPr>
    </w:lvl>
    <w:lvl w:ilvl="5" w:tplc="04070005" w:tentative="1">
      <w:start w:val="1"/>
      <w:numFmt w:val="bullet"/>
      <w:lvlText w:val=""/>
      <w:lvlJc w:val="left"/>
      <w:pPr>
        <w:ind w:left="5236" w:hanging="360"/>
      </w:pPr>
      <w:rPr>
        <w:rFonts w:ascii="Wingdings" w:hAnsi="Wingdings" w:hint="default"/>
      </w:rPr>
    </w:lvl>
    <w:lvl w:ilvl="6" w:tplc="04070001" w:tentative="1">
      <w:start w:val="1"/>
      <w:numFmt w:val="bullet"/>
      <w:lvlText w:val=""/>
      <w:lvlJc w:val="left"/>
      <w:pPr>
        <w:ind w:left="5956" w:hanging="360"/>
      </w:pPr>
      <w:rPr>
        <w:rFonts w:ascii="Symbol" w:hAnsi="Symbol" w:hint="default"/>
      </w:rPr>
    </w:lvl>
    <w:lvl w:ilvl="7" w:tplc="04070003" w:tentative="1">
      <w:start w:val="1"/>
      <w:numFmt w:val="bullet"/>
      <w:lvlText w:val="o"/>
      <w:lvlJc w:val="left"/>
      <w:pPr>
        <w:ind w:left="6676" w:hanging="360"/>
      </w:pPr>
      <w:rPr>
        <w:rFonts w:ascii="Courier New" w:hAnsi="Courier New" w:cs="Courier New" w:hint="default"/>
      </w:rPr>
    </w:lvl>
    <w:lvl w:ilvl="8" w:tplc="04070005" w:tentative="1">
      <w:start w:val="1"/>
      <w:numFmt w:val="bullet"/>
      <w:lvlText w:val=""/>
      <w:lvlJc w:val="left"/>
      <w:pPr>
        <w:ind w:left="7396" w:hanging="360"/>
      </w:pPr>
      <w:rPr>
        <w:rFonts w:ascii="Wingdings" w:hAnsi="Wingdings" w:hint="default"/>
      </w:rPr>
    </w:lvl>
  </w:abstractNum>
  <w:abstractNum w:abstractNumId="12" w15:restartNumberingAfterBreak="0">
    <w:nsid w:val="401650F0"/>
    <w:multiLevelType w:val="hybridMultilevel"/>
    <w:tmpl w:val="BEE62B44"/>
    <w:lvl w:ilvl="0" w:tplc="04070001">
      <w:start w:val="1"/>
      <w:numFmt w:val="bullet"/>
      <w:lvlText w:val=""/>
      <w:lvlJc w:val="left"/>
      <w:pPr>
        <w:ind w:left="1636" w:hanging="360"/>
      </w:pPr>
      <w:rPr>
        <w:rFonts w:ascii="Symbol" w:hAnsi="Symbol" w:hint="default"/>
      </w:rPr>
    </w:lvl>
    <w:lvl w:ilvl="1" w:tplc="04070003" w:tentative="1">
      <w:start w:val="1"/>
      <w:numFmt w:val="bullet"/>
      <w:lvlText w:val="o"/>
      <w:lvlJc w:val="left"/>
      <w:pPr>
        <w:ind w:left="2356" w:hanging="360"/>
      </w:pPr>
      <w:rPr>
        <w:rFonts w:ascii="Courier New" w:hAnsi="Courier New" w:cs="Courier New" w:hint="default"/>
      </w:rPr>
    </w:lvl>
    <w:lvl w:ilvl="2" w:tplc="04070005" w:tentative="1">
      <w:start w:val="1"/>
      <w:numFmt w:val="bullet"/>
      <w:lvlText w:val=""/>
      <w:lvlJc w:val="left"/>
      <w:pPr>
        <w:ind w:left="3076" w:hanging="360"/>
      </w:pPr>
      <w:rPr>
        <w:rFonts w:ascii="Wingdings" w:hAnsi="Wingdings" w:hint="default"/>
      </w:rPr>
    </w:lvl>
    <w:lvl w:ilvl="3" w:tplc="04070001" w:tentative="1">
      <w:start w:val="1"/>
      <w:numFmt w:val="bullet"/>
      <w:lvlText w:val=""/>
      <w:lvlJc w:val="left"/>
      <w:pPr>
        <w:ind w:left="3796" w:hanging="360"/>
      </w:pPr>
      <w:rPr>
        <w:rFonts w:ascii="Symbol" w:hAnsi="Symbol" w:hint="default"/>
      </w:rPr>
    </w:lvl>
    <w:lvl w:ilvl="4" w:tplc="04070003" w:tentative="1">
      <w:start w:val="1"/>
      <w:numFmt w:val="bullet"/>
      <w:lvlText w:val="o"/>
      <w:lvlJc w:val="left"/>
      <w:pPr>
        <w:ind w:left="4516" w:hanging="360"/>
      </w:pPr>
      <w:rPr>
        <w:rFonts w:ascii="Courier New" w:hAnsi="Courier New" w:cs="Courier New" w:hint="default"/>
      </w:rPr>
    </w:lvl>
    <w:lvl w:ilvl="5" w:tplc="04070005" w:tentative="1">
      <w:start w:val="1"/>
      <w:numFmt w:val="bullet"/>
      <w:lvlText w:val=""/>
      <w:lvlJc w:val="left"/>
      <w:pPr>
        <w:ind w:left="5236" w:hanging="360"/>
      </w:pPr>
      <w:rPr>
        <w:rFonts w:ascii="Wingdings" w:hAnsi="Wingdings" w:hint="default"/>
      </w:rPr>
    </w:lvl>
    <w:lvl w:ilvl="6" w:tplc="04070001" w:tentative="1">
      <w:start w:val="1"/>
      <w:numFmt w:val="bullet"/>
      <w:lvlText w:val=""/>
      <w:lvlJc w:val="left"/>
      <w:pPr>
        <w:ind w:left="5956" w:hanging="360"/>
      </w:pPr>
      <w:rPr>
        <w:rFonts w:ascii="Symbol" w:hAnsi="Symbol" w:hint="default"/>
      </w:rPr>
    </w:lvl>
    <w:lvl w:ilvl="7" w:tplc="04070003" w:tentative="1">
      <w:start w:val="1"/>
      <w:numFmt w:val="bullet"/>
      <w:lvlText w:val="o"/>
      <w:lvlJc w:val="left"/>
      <w:pPr>
        <w:ind w:left="6676" w:hanging="360"/>
      </w:pPr>
      <w:rPr>
        <w:rFonts w:ascii="Courier New" w:hAnsi="Courier New" w:cs="Courier New" w:hint="default"/>
      </w:rPr>
    </w:lvl>
    <w:lvl w:ilvl="8" w:tplc="04070005" w:tentative="1">
      <w:start w:val="1"/>
      <w:numFmt w:val="bullet"/>
      <w:lvlText w:val=""/>
      <w:lvlJc w:val="left"/>
      <w:pPr>
        <w:ind w:left="7396" w:hanging="360"/>
      </w:pPr>
      <w:rPr>
        <w:rFonts w:ascii="Wingdings" w:hAnsi="Wingdings" w:hint="default"/>
      </w:rPr>
    </w:lvl>
  </w:abstractNum>
  <w:abstractNum w:abstractNumId="13" w15:restartNumberingAfterBreak="0">
    <w:nsid w:val="402C08FC"/>
    <w:multiLevelType w:val="hybridMultilevel"/>
    <w:tmpl w:val="96944D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11344DD"/>
    <w:multiLevelType w:val="hybridMultilevel"/>
    <w:tmpl w:val="042ED5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A71255F"/>
    <w:multiLevelType w:val="hybridMultilevel"/>
    <w:tmpl w:val="AD52BB8E"/>
    <w:lvl w:ilvl="0" w:tplc="04070001">
      <w:start w:val="1"/>
      <w:numFmt w:val="bullet"/>
      <w:lvlText w:val=""/>
      <w:lvlJc w:val="left"/>
      <w:pPr>
        <w:ind w:left="1636" w:hanging="360"/>
      </w:pPr>
      <w:rPr>
        <w:rFonts w:ascii="Symbol" w:hAnsi="Symbol" w:hint="default"/>
      </w:rPr>
    </w:lvl>
    <w:lvl w:ilvl="1" w:tplc="04070003" w:tentative="1">
      <w:start w:val="1"/>
      <w:numFmt w:val="bullet"/>
      <w:lvlText w:val="o"/>
      <w:lvlJc w:val="left"/>
      <w:pPr>
        <w:ind w:left="2356" w:hanging="360"/>
      </w:pPr>
      <w:rPr>
        <w:rFonts w:ascii="Courier New" w:hAnsi="Courier New" w:cs="Courier New" w:hint="default"/>
      </w:rPr>
    </w:lvl>
    <w:lvl w:ilvl="2" w:tplc="04070005" w:tentative="1">
      <w:start w:val="1"/>
      <w:numFmt w:val="bullet"/>
      <w:lvlText w:val=""/>
      <w:lvlJc w:val="left"/>
      <w:pPr>
        <w:ind w:left="3076" w:hanging="360"/>
      </w:pPr>
      <w:rPr>
        <w:rFonts w:ascii="Wingdings" w:hAnsi="Wingdings" w:hint="default"/>
      </w:rPr>
    </w:lvl>
    <w:lvl w:ilvl="3" w:tplc="04070001" w:tentative="1">
      <w:start w:val="1"/>
      <w:numFmt w:val="bullet"/>
      <w:lvlText w:val=""/>
      <w:lvlJc w:val="left"/>
      <w:pPr>
        <w:ind w:left="3796" w:hanging="360"/>
      </w:pPr>
      <w:rPr>
        <w:rFonts w:ascii="Symbol" w:hAnsi="Symbol" w:hint="default"/>
      </w:rPr>
    </w:lvl>
    <w:lvl w:ilvl="4" w:tplc="04070003" w:tentative="1">
      <w:start w:val="1"/>
      <w:numFmt w:val="bullet"/>
      <w:lvlText w:val="o"/>
      <w:lvlJc w:val="left"/>
      <w:pPr>
        <w:ind w:left="4516" w:hanging="360"/>
      </w:pPr>
      <w:rPr>
        <w:rFonts w:ascii="Courier New" w:hAnsi="Courier New" w:cs="Courier New" w:hint="default"/>
      </w:rPr>
    </w:lvl>
    <w:lvl w:ilvl="5" w:tplc="04070005" w:tentative="1">
      <w:start w:val="1"/>
      <w:numFmt w:val="bullet"/>
      <w:lvlText w:val=""/>
      <w:lvlJc w:val="left"/>
      <w:pPr>
        <w:ind w:left="5236" w:hanging="360"/>
      </w:pPr>
      <w:rPr>
        <w:rFonts w:ascii="Wingdings" w:hAnsi="Wingdings" w:hint="default"/>
      </w:rPr>
    </w:lvl>
    <w:lvl w:ilvl="6" w:tplc="04070001" w:tentative="1">
      <w:start w:val="1"/>
      <w:numFmt w:val="bullet"/>
      <w:lvlText w:val=""/>
      <w:lvlJc w:val="left"/>
      <w:pPr>
        <w:ind w:left="5956" w:hanging="360"/>
      </w:pPr>
      <w:rPr>
        <w:rFonts w:ascii="Symbol" w:hAnsi="Symbol" w:hint="default"/>
      </w:rPr>
    </w:lvl>
    <w:lvl w:ilvl="7" w:tplc="04070003" w:tentative="1">
      <w:start w:val="1"/>
      <w:numFmt w:val="bullet"/>
      <w:lvlText w:val="o"/>
      <w:lvlJc w:val="left"/>
      <w:pPr>
        <w:ind w:left="6676" w:hanging="360"/>
      </w:pPr>
      <w:rPr>
        <w:rFonts w:ascii="Courier New" w:hAnsi="Courier New" w:cs="Courier New" w:hint="default"/>
      </w:rPr>
    </w:lvl>
    <w:lvl w:ilvl="8" w:tplc="04070005" w:tentative="1">
      <w:start w:val="1"/>
      <w:numFmt w:val="bullet"/>
      <w:lvlText w:val=""/>
      <w:lvlJc w:val="left"/>
      <w:pPr>
        <w:ind w:left="7396" w:hanging="360"/>
      </w:pPr>
      <w:rPr>
        <w:rFonts w:ascii="Wingdings" w:hAnsi="Wingdings" w:hint="default"/>
      </w:rPr>
    </w:lvl>
  </w:abstractNum>
  <w:abstractNum w:abstractNumId="16" w15:restartNumberingAfterBreak="0">
    <w:nsid w:val="4E6F2F51"/>
    <w:multiLevelType w:val="multilevel"/>
    <w:tmpl w:val="5F3A8972"/>
    <w:lvl w:ilvl="0">
      <w:start w:val="1"/>
      <w:numFmt w:val="decimal"/>
      <w:lvlText w:val="%1."/>
      <w:lvlJc w:val="left"/>
      <w:pPr>
        <w:ind w:left="720" w:hanging="360"/>
      </w:pPr>
    </w:lvl>
    <w:lvl w:ilvl="1">
      <w:start w:val="1"/>
      <w:numFmt w:val="decimal"/>
      <w:isLgl/>
      <w:lvlText w:val="%1.%2"/>
      <w:lvlJc w:val="left"/>
      <w:pPr>
        <w:ind w:left="816" w:hanging="39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7" w15:restartNumberingAfterBreak="0">
    <w:nsid w:val="532D2DF2"/>
    <w:multiLevelType w:val="hybridMultilevel"/>
    <w:tmpl w:val="C79641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8A7563B"/>
    <w:multiLevelType w:val="hybridMultilevel"/>
    <w:tmpl w:val="D422BC3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9" w15:restartNumberingAfterBreak="0">
    <w:nsid w:val="5DB5432F"/>
    <w:multiLevelType w:val="hybridMultilevel"/>
    <w:tmpl w:val="557628B2"/>
    <w:lvl w:ilvl="0" w:tplc="04070001">
      <w:start w:val="1"/>
      <w:numFmt w:val="bullet"/>
      <w:lvlText w:val=""/>
      <w:lvlJc w:val="left"/>
      <w:pPr>
        <w:ind w:left="1636" w:hanging="360"/>
      </w:pPr>
      <w:rPr>
        <w:rFonts w:ascii="Symbol" w:hAnsi="Symbol" w:hint="default"/>
      </w:rPr>
    </w:lvl>
    <w:lvl w:ilvl="1" w:tplc="04070003" w:tentative="1">
      <w:start w:val="1"/>
      <w:numFmt w:val="bullet"/>
      <w:lvlText w:val="o"/>
      <w:lvlJc w:val="left"/>
      <w:pPr>
        <w:ind w:left="2356" w:hanging="360"/>
      </w:pPr>
      <w:rPr>
        <w:rFonts w:ascii="Courier New" w:hAnsi="Courier New" w:cs="Courier New" w:hint="default"/>
      </w:rPr>
    </w:lvl>
    <w:lvl w:ilvl="2" w:tplc="04070005" w:tentative="1">
      <w:start w:val="1"/>
      <w:numFmt w:val="bullet"/>
      <w:lvlText w:val=""/>
      <w:lvlJc w:val="left"/>
      <w:pPr>
        <w:ind w:left="3076" w:hanging="360"/>
      </w:pPr>
      <w:rPr>
        <w:rFonts w:ascii="Wingdings" w:hAnsi="Wingdings" w:hint="default"/>
      </w:rPr>
    </w:lvl>
    <w:lvl w:ilvl="3" w:tplc="04070001" w:tentative="1">
      <w:start w:val="1"/>
      <w:numFmt w:val="bullet"/>
      <w:lvlText w:val=""/>
      <w:lvlJc w:val="left"/>
      <w:pPr>
        <w:ind w:left="3796" w:hanging="360"/>
      </w:pPr>
      <w:rPr>
        <w:rFonts w:ascii="Symbol" w:hAnsi="Symbol" w:hint="default"/>
      </w:rPr>
    </w:lvl>
    <w:lvl w:ilvl="4" w:tplc="04070003" w:tentative="1">
      <w:start w:val="1"/>
      <w:numFmt w:val="bullet"/>
      <w:lvlText w:val="o"/>
      <w:lvlJc w:val="left"/>
      <w:pPr>
        <w:ind w:left="4516" w:hanging="360"/>
      </w:pPr>
      <w:rPr>
        <w:rFonts w:ascii="Courier New" w:hAnsi="Courier New" w:cs="Courier New" w:hint="default"/>
      </w:rPr>
    </w:lvl>
    <w:lvl w:ilvl="5" w:tplc="04070005" w:tentative="1">
      <w:start w:val="1"/>
      <w:numFmt w:val="bullet"/>
      <w:lvlText w:val=""/>
      <w:lvlJc w:val="left"/>
      <w:pPr>
        <w:ind w:left="5236" w:hanging="360"/>
      </w:pPr>
      <w:rPr>
        <w:rFonts w:ascii="Wingdings" w:hAnsi="Wingdings" w:hint="default"/>
      </w:rPr>
    </w:lvl>
    <w:lvl w:ilvl="6" w:tplc="04070001" w:tentative="1">
      <w:start w:val="1"/>
      <w:numFmt w:val="bullet"/>
      <w:lvlText w:val=""/>
      <w:lvlJc w:val="left"/>
      <w:pPr>
        <w:ind w:left="5956" w:hanging="360"/>
      </w:pPr>
      <w:rPr>
        <w:rFonts w:ascii="Symbol" w:hAnsi="Symbol" w:hint="default"/>
      </w:rPr>
    </w:lvl>
    <w:lvl w:ilvl="7" w:tplc="04070003" w:tentative="1">
      <w:start w:val="1"/>
      <w:numFmt w:val="bullet"/>
      <w:lvlText w:val="o"/>
      <w:lvlJc w:val="left"/>
      <w:pPr>
        <w:ind w:left="6676" w:hanging="360"/>
      </w:pPr>
      <w:rPr>
        <w:rFonts w:ascii="Courier New" w:hAnsi="Courier New" w:cs="Courier New" w:hint="default"/>
      </w:rPr>
    </w:lvl>
    <w:lvl w:ilvl="8" w:tplc="04070005" w:tentative="1">
      <w:start w:val="1"/>
      <w:numFmt w:val="bullet"/>
      <w:lvlText w:val=""/>
      <w:lvlJc w:val="left"/>
      <w:pPr>
        <w:ind w:left="7396" w:hanging="360"/>
      </w:pPr>
      <w:rPr>
        <w:rFonts w:ascii="Wingdings" w:hAnsi="Wingdings" w:hint="default"/>
      </w:rPr>
    </w:lvl>
  </w:abstractNum>
  <w:abstractNum w:abstractNumId="20" w15:restartNumberingAfterBreak="0">
    <w:nsid w:val="6412487E"/>
    <w:multiLevelType w:val="multilevel"/>
    <w:tmpl w:val="DDD0F0B6"/>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DC2B5C"/>
    <w:multiLevelType w:val="hybridMultilevel"/>
    <w:tmpl w:val="5E1CD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7276811"/>
    <w:multiLevelType w:val="hybridMultilevel"/>
    <w:tmpl w:val="3BF0DF1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3" w15:restartNumberingAfterBreak="0">
    <w:nsid w:val="7A863D42"/>
    <w:multiLevelType w:val="hybridMultilevel"/>
    <w:tmpl w:val="A9B28D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46916695">
    <w:abstractNumId w:val="10"/>
  </w:num>
  <w:num w:numId="2" w16cid:durableId="336230469">
    <w:abstractNumId w:val="16"/>
  </w:num>
  <w:num w:numId="3" w16cid:durableId="1368218861">
    <w:abstractNumId w:val="8"/>
  </w:num>
  <w:num w:numId="4" w16cid:durableId="122232657">
    <w:abstractNumId w:val="11"/>
  </w:num>
  <w:num w:numId="5" w16cid:durableId="1577740544">
    <w:abstractNumId w:val="4"/>
  </w:num>
  <w:num w:numId="6" w16cid:durableId="902985256">
    <w:abstractNumId w:val="6"/>
  </w:num>
  <w:num w:numId="7" w16cid:durableId="1368066195">
    <w:abstractNumId w:val="5"/>
  </w:num>
  <w:num w:numId="8" w16cid:durableId="1346904570">
    <w:abstractNumId w:val="9"/>
  </w:num>
  <w:num w:numId="9" w16cid:durableId="65036076">
    <w:abstractNumId w:val="7"/>
  </w:num>
  <w:num w:numId="10" w16cid:durableId="386102512">
    <w:abstractNumId w:val="14"/>
  </w:num>
  <w:num w:numId="11" w16cid:durableId="1434011071">
    <w:abstractNumId w:val="20"/>
  </w:num>
  <w:num w:numId="12" w16cid:durableId="40597884">
    <w:abstractNumId w:val="3"/>
  </w:num>
  <w:num w:numId="13" w16cid:durableId="1703165418">
    <w:abstractNumId w:val="21"/>
  </w:num>
  <w:num w:numId="14" w16cid:durableId="210846952">
    <w:abstractNumId w:val="2"/>
  </w:num>
  <w:num w:numId="15" w16cid:durableId="899055138">
    <w:abstractNumId w:val="13"/>
  </w:num>
  <w:num w:numId="16" w16cid:durableId="116409312">
    <w:abstractNumId w:val="23"/>
  </w:num>
  <w:num w:numId="17" w16cid:durableId="1209680799">
    <w:abstractNumId w:val="22"/>
  </w:num>
  <w:num w:numId="18" w16cid:durableId="1134903675">
    <w:abstractNumId w:val="18"/>
  </w:num>
  <w:num w:numId="19" w16cid:durableId="669724484">
    <w:abstractNumId w:val="0"/>
  </w:num>
  <w:num w:numId="20" w16cid:durableId="219443502">
    <w:abstractNumId w:val="12"/>
  </w:num>
  <w:num w:numId="21" w16cid:durableId="1306736195">
    <w:abstractNumId w:val="19"/>
  </w:num>
  <w:num w:numId="22" w16cid:durableId="1156454133">
    <w:abstractNumId w:val="15"/>
  </w:num>
  <w:num w:numId="23" w16cid:durableId="1453130598">
    <w:abstractNumId w:val="17"/>
  </w:num>
  <w:num w:numId="24" w16cid:durableId="816051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D45"/>
    <w:rsid w:val="0004031C"/>
    <w:rsid w:val="00075D6A"/>
    <w:rsid w:val="0007652C"/>
    <w:rsid w:val="0008376F"/>
    <w:rsid w:val="00090BB6"/>
    <w:rsid w:val="000A3DC4"/>
    <w:rsid w:val="000C462E"/>
    <w:rsid w:val="000D1B60"/>
    <w:rsid w:val="000F0DC6"/>
    <w:rsid w:val="00123F8C"/>
    <w:rsid w:val="00133C83"/>
    <w:rsid w:val="001430B0"/>
    <w:rsid w:val="0019775E"/>
    <w:rsid w:val="001A524B"/>
    <w:rsid w:val="001B2D98"/>
    <w:rsid w:val="001B6716"/>
    <w:rsid w:val="001B7598"/>
    <w:rsid w:val="001C3068"/>
    <w:rsid w:val="00225722"/>
    <w:rsid w:val="00227C24"/>
    <w:rsid w:val="00234845"/>
    <w:rsid w:val="0024385A"/>
    <w:rsid w:val="00252BD2"/>
    <w:rsid w:val="00260769"/>
    <w:rsid w:val="00261439"/>
    <w:rsid w:val="002664E7"/>
    <w:rsid w:val="002727B0"/>
    <w:rsid w:val="002A0FAB"/>
    <w:rsid w:val="002A42E2"/>
    <w:rsid w:val="002D7559"/>
    <w:rsid w:val="002E1110"/>
    <w:rsid w:val="002F3704"/>
    <w:rsid w:val="00314989"/>
    <w:rsid w:val="00320835"/>
    <w:rsid w:val="003427BC"/>
    <w:rsid w:val="00350247"/>
    <w:rsid w:val="00350F1B"/>
    <w:rsid w:val="00366047"/>
    <w:rsid w:val="00386DAF"/>
    <w:rsid w:val="00387974"/>
    <w:rsid w:val="00394C8A"/>
    <w:rsid w:val="00396838"/>
    <w:rsid w:val="003C02A2"/>
    <w:rsid w:val="003C433B"/>
    <w:rsid w:val="003F48A4"/>
    <w:rsid w:val="003F6A2E"/>
    <w:rsid w:val="00406DF4"/>
    <w:rsid w:val="00432ED5"/>
    <w:rsid w:val="004439C7"/>
    <w:rsid w:val="00450505"/>
    <w:rsid w:val="00466528"/>
    <w:rsid w:val="004721D0"/>
    <w:rsid w:val="0048674D"/>
    <w:rsid w:val="004B352C"/>
    <w:rsid w:val="004C63D0"/>
    <w:rsid w:val="004C7E8A"/>
    <w:rsid w:val="004D5CA2"/>
    <w:rsid w:val="004F67DF"/>
    <w:rsid w:val="00515CDD"/>
    <w:rsid w:val="005229E2"/>
    <w:rsid w:val="005259E5"/>
    <w:rsid w:val="005321EC"/>
    <w:rsid w:val="005434E8"/>
    <w:rsid w:val="005532B7"/>
    <w:rsid w:val="00556B60"/>
    <w:rsid w:val="0057308E"/>
    <w:rsid w:val="00573995"/>
    <w:rsid w:val="00593A40"/>
    <w:rsid w:val="005D2797"/>
    <w:rsid w:val="005D4FD3"/>
    <w:rsid w:val="005E0EF9"/>
    <w:rsid w:val="005E3A93"/>
    <w:rsid w:val="005F2F8B"/>
    <w:rsid w:val="005F3589"/>
    <w:rsid w:val="005F6630"/>
    <w:rsid w:val="00611B85"/>
    <w:rsid w:val="00613E26"/>
    <w:rsid w:val="00620663"/>
    <w:rsid w:val="0062101F"/>
    <w:rsid w:val="00633E72"/>
    <w:rsid w:val="006717FE"/>
    <w:rsid w:val="0068563B"/>
    <w:rsid w:val="00687E64"/>
    <w:rsid w:val="006A5439"/>
    <w:rsid w:val="006A7F90"/>
    <w:rsid w:val="006B69A5"/>
    <w:rsid w:val="006C7932"/>
    <w:rsid w:val="006D5DF5"/>
    <w:rsid w:val="00704BA7"/>
    <w:rsid w:val="00705EE9"/>
    <w:rsid w:val="0071463B"/>
    <w:rsid w:val="007438F5"/>
    <w:rsid w:val="00745D02"/>
    <w:rsid w:val="00747C42"/>
    <w:rsid w:val="00753711"/>
    <w:rsid w:val="00754CAA"/>
    <w:rsid w:val="00767B13"/>
    <w:rsid w:val="00785C57"/>
    <w:rsid w:val="00786891"/>
    <w:rsid w:val="007C2B48"/>
    <w:rsid w:val="007D25E1"/>
    <w:rsid w:val="007E0BBD"/>
    <w:rsid w:val="007E40A8"/>
    <w:rsid w:val="007E76D4"/>
    <w:rsid w:val="00800D2A"/>
    <w:rsid w:val="00802F35"/>
    <w:rsid w:val="00805239"/>
    <w:rsid w:val="00805745"/>
    <w:rsid w:val="00832F08"/>
    <w:rsid w:val="00836C79"/>
    <w:rsid w:val="008431ED"/>
    <w:rsid w:val="008565FD"/>
    <w:rsid w:val="00873D6C"/>
    <w:rsid w:val="00875C99"/>
    <w:rsid w:val="00877B2B"/>
    <w:rsid w:val="008B216E"/>
    <w:rsid w:val="008C7F22"/>
    <w:rsid w:val="008E06E6"/>
    <w:rsid w:val="008E2915"/>
    <w:rsid w:val="008F5430"/>
    <w:rsid w:val="009011C8"/>
    <w:rsid w:val="009210DA"/>
    <w:rsid w:val="00927993"/>
    <w:rsid w:val="00944B10"/>
    <w:rsid w:val="00951D66"/>
    <w:rsid w:val="00981D4B"/>
    <w:rsid w:val="00990A4D"/>
    <w:rsid w:val="00994736"/>
    <w:rsid w:val="009977F1"/>
    <w:rsid w:val="009B572C"/>
    <w:rsid w:val="009D6E49"/>
    <w:rsid w:val="009E01B5"/>
    <w:rsid w:val="009F4931"/>
    <w:rsid w:val="009F7FE8"/>
    <w:rsid w:val="00A0261E"/>
    <w:rsid w:val="00A05A6C"/>
    <w:rsid w:val="00A30D1C"/>
    <w:rsid w:val="00A763D8"/>
    <w:rsid w:val="00A92A57"/>
    <w:rsid w:val="00A962CB"/>
    <w:rsid w:val="00AE04FD"/>
    <w:rsid w:val="00AE395B"/>
    <w:rsid w:val="00B019E1"/>
    <w:rsid w:val="00B06A46"/>
    <w:rsid w:val="00B077F1"/>
    <w:rsid w:val="00B17183"/>
    <w:rsid w:val="00B271FD"/>
    <w:rsid w:val="00B27E6C"/>
    <w:rsid w:val="00B35628"/>
    <w:rsid w:val="00B77E2B"/>
    <w:rsid w:val="00B87648"/>
    <w:rsid w:val="00BB3897"/>
    <w:rsid w:val="00BC2D45"/>
    <w:rsid w:val="00BF3FA1"/>
    <w:rsid w:val="00C43477"/>
    <w:rsid w:val="00C43E2C"/>
    <w:rsid w:val="00C5296B"/>
    <w:rsid w:val="00C6446C"/>
    <w:rsid w:val="00C737DF"/>
    <w:rsid w:val="00C76EC2"/>
    <w:rsid w:val="00C844FF"/>
    <w:rsid w:val="00CA1657"/>
    <w:rsid w:val="00CE3762"/>
    <w:rsid w:val="00CE6724"/>
    <w:rsid w:val="00D036CA"/>
    <w:rsid w:val="00D05786"/>
    <w:rsid w:val="00D32582"/>
    <w:rsid w:val="00D34D96"/>
    <w:rsid w:val="00D442EE"/>
    <w:rsid w:val="00D464C9"/>
    <w:rsid w:val="00D53BE7"/>
    <w:rsid w:val="00D53DF2"/>
    <w:rsid w:val="00D6756C"/>
    <w:rsid w:val="00D92284"/>
    <w:rsid w:val="00D96D21"/>
    <w:rsid w:val="00DD27C3"/>
    <w:rsid w:val="00DF2FCD"/>
    <w:rsid w:val="00E01517"/>
    <w:rsid w:val="00E22D22"/>
    <w:rsid w:val="00E2772D"/>
    <w:rsid w:val="00E311F8"/>
    <w:rsid w:val="00E63919"/>
    <w:rsid w:val="00E96239"/>
    <w:rsid w:val="00EC5266"/>
    <w:rsid w:val="00EC5472"/>
    <w:rsid w:val="00ED346E"/>
    <w:rsid w:val="00ED5487"/>
    <w:rsid w:val="00EE7086"/>
    <w:rsid w:val="00EF3036"/>
    <w:rsid w:val="00F050EA"/>
    <w:rsid w:val="00F05D1D"/>
    <w:rsid w:val="00F22115"/>
    <w:rsid w:val="00F30A28"/>
    <w:rsid w:val="00F37998"/>
    <w:rsid w:val="00F45A18"/>
    <w:rsid w:val="00F46900"/>
    <w:rsid w:val="00F60FDF"/>
    <w:rsid w:val="00F65169"/>
    <w:rsid w:val="00F667A1"/>
    <w:rsid w:val="00F82107"/>
    <w:rsid w:val="00F875BC"/>
    <w:rsid w:val="00F93D5C"/>
    <w:rsid w:val="00FA75BF"/>
    <w:rsid w:val="00FB0300"/>
    <w:rsid w:val="00FC2975"/>
    <w:rsid w:val="00FC32E6"/>
    <w:rsid w:val="00FC3FC7"/>
    <w:rsid w:val="00FE39B3"/>
    <w:rsid w:val="00FE4D8E"/>
    <w:rsid w:val="00FE4F12"/>
    <w:rsid w:val="00FE5FEB"/>
    <w:rsid w:val="00FF76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297D6"/>
  <w15:chartTrackingRefBased/>
  <w15:docId w15:val="{0C53F0EC-1824-41E2-885C-6B4DCB684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C2D45"/>
    <w:pPr>
      <w:spacing w:after="0" w:line="240" w:lineRule="auto"/>
    </w:pPr>
    <w:rPr>
      <w:kern w:val="2"/>
      <w:sz w:val="24"/>
      <w:szCs w:val="24"/>
      <w:lang w:val="de-CH"/>
      <w14:ligatures w14:val="standardContextual"/>
    </w:rPr>
  </w:style>
  <w:style w:type="paragraph" w:styleId="berschrift1">
    <w:name w:val="heading 1"/>
    <w:basedOn w:val="Standard"/>
    <w:next w:val="Standard"/>
    <w:link w:val="berschrift1Zchn"/>
    <w:uiPriority w:val="9"/>
    <w:qFormat/>
    <w:rsid w:val="00DF2FC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E2772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ED5487"/>
    <w:pPr>
      <w:keepNext/>
      <w:keepLines/>
      <w:spacing w:before="40"/>
      <w:outlineLvl w:val="2"/>
    </w:pPr>
    <w:rPr>
      <w:rFonts w:asciiTheme="majorHAnsi" w:eastAsiaTheme="majorEastAsia" w:hAnsiTheme="majorHAnsi" w:cstheme="majorBidi"/>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667A1"/>
    <w:pPr>
      <w:tabs>
        <w:tab w:val="center" w:pos="4536"/>
        <w:tab w:val="right" w:pos="9072"/>
      </w:tabs>
    </w:pPr>
  </w:style>
  <w:style w:type="character" w:customStyle="1" w:styleId="KopfzeileZchn">
    <w:name w:val="Kopfzeile Zchn"/>
    <w:basedOn w:val="Absatz-Standardschriftart"/>
    <w:link w:val="Kopfzeile"/>
    <w:uiPriority w:val="99"/>
    <w:rsid w:val="00F667A1"/>
    <w:rPr>
      <w:kern w:val="2"/>
      <w:sz w:val="24"/>
      <w:szCs w:val="24"/>
      <w:lang w:val="de-CH"/>
      <w14:ligatures w14:val="standardContextual"/>
    </w:rPr>
  </w:style>
  <w:style w:type="paragraph" w:styleId="Fuzeile">
    <w:name w:val="footer"/>
    <w:basedOn w:val="Standard"/>
    <w:link w:val="FuzeileZchn"/>
    <w:uiPriority w:val="99"/>
    <w:unhideWhenUsed/>
    <w:rsid w:val="00F667A1"/>
    <w:pPr>
      <w:tabs>
        <w:tab w:val="center" w:pos="4536"/>
        <w:tab w:val="right" w:pos="9072"/>
      </w:tabs>
    </w:pPr>
  </w:style>
  <w:style w:type="character" w:customStyle="1" w:styleId="FuzeileZchn">
    <w:name w:val="Fußzeile Zchn"/>
    <w:basedOn w:val="Absatz-Standardschriftart"/>
    <w:link w:val="Fuzeile"/>
    <w:uiPriority w:val="99"/>
    <w:rsid w:val="00F667A1"/>
    <w:rPr>
      <w:kern w:val="2"/>
      <w:sz w:val="24"/>
      <w:szCs w:val="24"/>
      <w:lang w:val="de-CH"/>
      <w14:ligatures w14:val="standardContextual"/>
    </w:rPr>
  </w:style>
  <w:style w:type="character" w:customStyle="1" w:styleId="berschrift1Zchn">
    <w:name w:val="Überschrift 1 Zchn"/>
    <w:basedOn w:val="Absatz-Standardschriftart"/>
    <w:link w:val="berschrift1"/>
    <w:uiPriority w:val="9"/>
    <w:rsid w:val="00DF2FCD"/>
    <w:rPr>
      <w:rFonts w:asciiTheme="majorHAnsi" w:eastAsiaTheme="majorEastAsia" w:hAnsiTheme="majorHAnsi" w:cstheme="majorBidi"/>
      <w:color w:val="2E74B5" w:themeColor="accent1" w:themeShade="BF"/>
      <w:kern w:val="2"/>
      <w:sz w:val="32"/>
      <w:szCs w:val="32"/>
      <w:lang w:val="de-CH"/>
      <w14:ligatures w14:val="standardContextual"/>
    </w:rPr>
  </w:style>
  <w:style w:type="character" w:styleId="Fett">
    <w:name w:val="Strong"/>
    <w:basedOn w:val="Absatz-Standardschriftart"/>
    <w:uiPriority w:val="22"/>
    <w:qFormat/>
    <w:rsid w:val="00DF2FCD"/>
    <w:rPr>
      <w:b/>
      <w:bCs/>
    </w:rPr>
  </w:style>
  <w:style w:type="paragraph" w:styleId="Inhaltsverzeichnisberschrift">
    <w:name w:val="TOC Heading"/>
    <w:basedOn w:val="berschrift1"/>
    <w:next w:val="Standard"/>
    <w:uiPriority w:val="39"/>
    <w:unhideWhenUsed/>
    <w:qFormat/>
    <w:rsid w:val="00981D4B"/>
    <w:pPr>
      <w:spacing w:line="259" w:lineRule="auto"/>
      <w:outlineLvl w:val="9"/>
    </w:pPr>
    <w:rPr>
      <w:kern w:val="0"/>
      <w:lang w:val="de-DE" w:eastAsia="de-DE"/>
      <w14:ligatures w14:val="none"/>
    </w:rPr>
  </w:style>
  <w:style w:type="paragraph" w:styleId="Verzeichnis1">
    <w:name w:val="toc 1"/>
    <w:basedOn w:val="Standard"/>
    <w:next w:val="Standard"/>
    <w:autoRedefine/>
    <w:uiPriority w:val="39"/>
    <w:unhideWhenUsed/>
    <w:rsid w:val="00981D4B"/>
    <w:pPr>
      <w:spacing w:after="100"/>
    </w:pPr>
  </w:style>
  <w:style w:type="character" w:styleId="Hyperlink">
    <w:name w:val="Hyperlink"/>
    <w:basedOn w:val="Absatz-Standardschriftart"/>
    <w:uiPriority w:val="99"/>
    <w:unhideWhenUsed/>
    <w:rsid w:val="00981D4B"/>
    <w:rPr>
      <w:color w:val="0563C1" w:themeColor="hyperlink"/>
      <w:u w:val="single"/>
    </w:rPr>
  </w:style>
  <w:style w:type="paragraph" w:styleId="StandardWeb">
    <w:name w:val="Normal (Web)"/>
    <w:basedOn w:val="Standard"/>
    <w:uiPriority w:val="99"/>
    <w:unhideWhenUsed/>
    <w:rsid w:val="00981D4B"/>
    <w:pPr>
      <w:spacing w:before="100" w:beforeAutospacing="1" w:after="100" w:afterAutospacing="1"/>
    </w:pPr>
    <w:rPr>
      <w:rFonts w:ascii="Times New Roman" w:eastAsia="Times New Roman" w:hAnsi="Times New Roman" w:cs="Times New Roman"/>
      <w:kern w:val="0"/>
      <w:lang w:eastAsia="de-DE"/>
      <w14:ligatures w14:val="none"/>
    </w:rPr>
  </w:style>
  <w:style w:type="paragraph" w:styleId="Listenabsatz">
    <w:name w:val="List Paragraph"/>
    <w:basedOn w:val="Standard"/>
    <w:uiPriority w:val="34"/>
    <w:qFormat/>
    <w:rsid w:val="00260769"/>
    <w:pPr>
      <w:ind w:left="720"/>
      <w:contextualSpacing/>
    </w:pPr>
  </w:style>
  <w:style w:type="character" w:customStyle="1" w:styleId="berschrift2Zchn">
    <w:name w:val="Überschrift 2 Zchn"/>
    <w:basedOn w:val="Absatz-Standardschriftart"/>
    <w:link w:val="berschrift2"/>
    <w:uiPriority w:val="9"/>
    <w:rsid w:val="00E2772D"/>
    <w:rPr>
      <w:rFonts w:asciiTheme="majorHAnsi" w:eastAsiaTheme="majorEastAsia" w:hAnsiTheme="majorHAnsi" w:cstheme="majorBidi"/>
      <w:color w:val="2E74B5" w:themeColor="accent1" w:themeShade="BF"/>
      <w:kern w:val="2"/>
      <w:sz w:val="26"/>
      <w:szCs w:val="26"/>
      <w:lang w:val="de-CH"/>
      <w14:ligatures w14:val="standardContextual"/>
    </w:rPr>
  </w:style>
  <w:style w:type="paragraph" w:styleId="Verzeichnis2">
    <w:name w:val="toc 2"/>
    <w:basedOn w:val="Standard"/>
    <w:next w:val="Standard"/>
    <w:autoRedefine/>
    <w:uiPriority w:val="39"/>
    <w:unhideWhenUsed/>
    <w:rsid w:val="007E76D4"/>
    <w:pPr>
      <w:tabs>
        <w:tab w:val="left" w:pos="851"/>
        <w:tab w:val="right" w:leader="dot" w:pos="9062"/>
      </w:tabs>
      <w:spacing w:after="100"/>
      <w:ind w:left="240"/>
    </w:pPr>
  </w:style>
  <w:style w:type="character" w:customStyle="1" w:styleId="berschrift3Zchn">
    <w:name w:val="Überschrift 3 Zchn"/>
    <w:basedOn w:val="Absatz-Standardschriftart"/>
    <w:link w:val="berschrift3"/>
    <w:uiPriority w:val="9"/>
    <w:rsid w:val="00ED5487"/>
    <w:rPr>
      <w:rFonts w:asciiTheme="majorHAnsi" w:eastAsiaTheme="majorEastAsia" w:hAnsiTheme="majorHAnsi" w:cstheme="majorBidi"/>
      <w:color w:val="1F4D78" w:themeColor="accent1" w:themeShade="7F"/>
      <w:kern w:val="2"/>
      <w:sz w:val="24"/>
      <w:szCs w:val="24"/>
      <w:lang w:val="de-CH"/>
      <w14:ligatures w14:val="standardContextual"/>
    </w:rPr>
  </w:style>
  <w:style w:type="table" w:styleId="Gitternetztabelle1hell">
    <w:name w:val="Grid Table 1 Light"/>
    <w:basedOn w:val="NormaleTabelle"/>
    <w:uiPriority w:val="46"/>
    <w:rsid w:val="00C76EC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Verzeichnis3">
    <w:name w:val="toc 3"/>
    <w:basedOn w:val="Standard"/>
    <w:next w:val="Standard"/>
    <w:autoRedefine/>
    <w:uiPriority w:val="39"/>
    <w:unhideWhenUsed/>
    <w:rsid w:val="007E76D4"/>
    <w:pPr>
      <w:spacing w:after="100"/>
      <w:ind w:left="480"/>
    </w:pPr>
  </w:style>
  <w:style w:type="character" w:styleId="Seitenzahl">
    <w:name w:val="page number"/>
    <w:basedOn w:val="Absatz-Standardschriftart"/>
    <w:uiPriority w:val="99"/>
    <w:semiHidden/>
    <w:unhideWhenUsed/>
    <w:rsid w:val="00D92284"/>
  </w:style>
  <w:style w:type="paragraph" w:styleId="Untertitel">
    <w:name w:val="Subtitle"/>
    <w:basedOn w:val="Standard"/>
    <w:next w:val="Standard"/>
    <w:link w:val="UntertitelZchn"/>
    <w:uiPriority w:val="11"/>
    <w:qFormat/>
    <w:rsid w:val="00D92284"/>
    <w:pPr>
      <w:numPr>
        <w:ilvl w:val="1"/>
      </w:numPr>
      <w:spacing w:after="160"/>
    </w:pPr>
    <w:rPr>
      <w:rFonts w:eastAsiaTheme="minorEastAsia"/>
      <w:color w:val="5A5A5A" w:themeColor="text1" w:themeTint="A5"/>
      <w:spacing w:val="15"/>
      <w:sz w:val="22"/>
      <w:szCs w:val="22"/>
    </w:rPr>
  </w:style>
  <w:style w:type="character" w:customStyle="1" w:styleId="UntertitelZchn">
    <w:name w:val="Untertitel Zchn"/>
    <w:basedOn w:val="Absatz-Standardschriftart"/>
    <w:link w:val="Untertitel"/>
    <w:uiPriority w:val="11"/>
    <w:rsid w:val="00D92284"/>
    <w:rPr>
      <w:rFonts w:eastAsiaTheme="minorEastAsia"/>
      <w:color w:val="5A5A5A" w:themeColor="text1" w:themeTint="A5"/>
      <w:spacing w:val="15"/>
      <w:kern w:val="2"/>
      <w:lang w:val="de-CH"/>
      <w14:ligatures w14:val="standardContextual"/>
    </w:rPr>
  </w:style>
  <w:style w:type="table" w:styleId="Tabellenraster">
    <w:name w:val="Table Grid"/>
    <w:basedOn w:val="NormaleTabelle"/>
    <w:uiPriority w:val="39"/>
    <w:rsid w:val="004C6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38797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87974"/>
    <w:rPr>
      <w:rFonts w:ascii="Segoe UI" w:hAnsi="Segoe UI" w:cs="Segoe UI"/>
      <w:kern w:val="2"/>
      <w:sz w:val="18"/>
      <w:szCs w:val="18"/>
      <w:lang w:val="de-CH"/>
      <w14:ligatures w14:val="standardContextual"/>
    </w:rPr>
  </w:style>
  <w:style w:type="character" w:styleId="NichtaufgelsteErwhnung">
    <w:name w:val="Unresolved Mention"/>
    <w:basedOn w:val="Absatz-Standardschriftart"/>
    <w:uiPriority w:val="99"/>
    <w:semiHidden/>
    <w:unhideWhenUsed/>
    <w:rsid w:val="002F37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hyperlink" Target="mailto:urs.loepfe@noblackout.eu"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www.steico.com/de/unternehmen/steico-standorte"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tiff"/><Relationship Id="rId32" Type="http://schemas.openxmlformats.org/officeDocument/2006/relationships/hyperlink" Target="https://www.mainzer-stadtwerke.de/projekte/psw-heimbach"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hyperlink" Target="mailto:Johannes.Heil@buderus.de"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tsb-energie-daten.de/index.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mailto:martina.loepfe@noblackout.eu"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fd0b529-4a04-4616-88d2-531082d94bb8}" enabled="1" method="Standard" siteId="{e1f8af86-ee95-4718-bd0d-375b37366c83}"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5281</Words>
  <Characters>33275</Characters>
  <Application>Microsoft Office Word</Application>
  <DocSecurity>0</DocSecurity>
  <Lines>277</Lines>
  <Paragraphs>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Heck, Diana</dc:creator>
  <cp:keywords/>
  <dc:description/>
  <cp:lastModifiedBy>Urs Anton Löpfe</cp:lastModifiedBy>
  <cp:revision>2</cp:revision>
  <cp:lastPrinted>2024-09-20T08:18:00Z</cp:lastPrinted>
  <dcterms:created xsi:type="dcterms:W3CDTF">2025-12-13T12:53:00Z</dcterms:created>
  <dcterms:modified xsi:type="dcterms:W3CDTF">2025-12-13T12:53:00Z</dcterms:modified>
</cp:coreProperties>
</file>